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A" w:rsidRDefault="00046ABA" w:rsidP="00046A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046ABA" w:rsidRPr="00A81B2B" w:rsidRDefault="00046ABA" w:rsidP="00046A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BA" w:rsidRDefault="00046ABA" w:rsidP="00046ABA">
      <w:pPr>
        <w:rPr>
          <w:rFonts w:ascii="Times New Roman" w:hAnsi="Times New Roman" w:cs="Times New Roman"/>
          <w:b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A81B2B">
        <w:rPr>
          <w:rFonts w:ascii="Times New Roman" w:hAnsi="Times New Roman" w:cs="Times New Roman"/>
          <w:b/>
          <w:sz w:val="28"/>
          <w:szCs w:val="28"/>
        </w:rPr>
        <w:t>«</w:t>
      </w:r>
      <w:r w:rsidRPr="00046ABA">
        <w:rPr>
          <w:rFonts w:ascii="Times New Roman" w:hAnsi="Times New Roman" w:cs="Times New Roman"/>
          <w:b/>
          <w:color w:val="000000"/>
          <w:sz w:val="28"/>
          <w:szCs w:val="28"/>
        </w:rPr>
        <w:t>Антикризисное управление</w:t>
      </w:r>
      <w:r w:rsidRPr="00046A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46ABA">
        <w:rPr>
          <w:rFonts w:ascii="Times New Roman" w:hAnsi="Times New Roman" w:cs="Times New Roman"/>
          <w:b/>
          <w:color w:val="000000"/>
          <w:sz w:val="28"/>
          <w:szCs w:val="28"/>
        </w:rPr>
        <w:t>российский и зарубежный опыт</w:t>
      </w:r>
      <w:r w:rsidRPr="00A81B2B">
        <w:rPr>
          <w:rFonts w:ascii="Times New Roman" w:hAnsi="Times New Roman" w:cs="Times New Roman"/>
          <w:b/>
          <w:sz w:val="28"/>
          <w:szCs w:val="28"/>
        </w:rPr>
        <w:t>»</w:t>
      </w:r>
    </w:p>
    <w:p w:rsidR="00046ABA" w:rsidRPr="00A81B2B" w:rsidRDefault="00046ABA" w:rsidP="00046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ноябрь - декабрь 2019 г.</w:t>
      </w:r>
    </w:p>
    <w:p w:rsidR="00046ABA" w:rsidRPr="00A81B2B" w:rsidRDefault="00046ABA" w:rsidP="00046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046ABA" w:rsidRPr="00A81B2B" w:rsidRDefault="00046ABA" w:rsidP="00046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</w:t>
      </w:r>
      <w:r>
        <w:rPr>
          <w:rFonts w:ascii="Times New Roman" w:hAnsi="Times New Roman" w:cs="Times New Roman"/>
          <w:sz w:val="28"/>
          <w:szCs w:val="28"/>
        </w:rPr>
        <w:t>читальный зал - корпус А</w:t>
      </w:r>
      <w:r w:rsidRPr="00A81B2B">
        <w:rPr>
          <w:rFonts w:ascii="Times New Roman" w:hAnsi="Times New Roman" w:cs="Times New Roman"/>
          <w:sz w:val="28"/>
          <w:szCs w:val="28"/>
        </w:rPr>
        <w:t>.</w:t>
      </w:r>
    </w:p>
    <w:p w:rsidR="00046ABA" w:rsidRPr="00215A8B" w:rsidRDefault="00046ABA" w:rsidP="00215A8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5A8B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215A8B">
        <w:rPr>
          <w:rFonts w:ascii="Times New Roman" w:hAnsi="Times New Roman" w:cs="Times New Roman"/>
          <w:sz w:val="28"/>
          <w:szCs w:val="28"/>
        </w:rPr>
        <w:t>.</w:t>
      </w:r>
      <w:r w:rsidR="00215A8B">
        <w:rPr>
          <w:rFonts w:ascii="Times New Roman" w:hAnsi="Times New Roman" w:cs="Times New Roman"/>
          <w:sz w:val="28"/>
          <w:szCs w:val="28"/>
        </w:rPr>
        <w:t xml:space="preserve"> </w:t>
      </w:r>
      <w:r w:rsidRPr="00215A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Антикризисное</w:t>
      </w:r>
      <w:r w:rsidRPr="00215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5A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управление</w:t>
      </w:r>
      <w:r w:rsidRPr="00215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215A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управление</w:t>
      </w:r>
      <w:r w:rsidRPr="00215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предвидящее опасность наступления кризиса, предусматривающее анализ его симптомов, меры по минимизации отрицательных последствий кризиса и применения его факторов для последующего развития. </w:t>
      </w:r>
      <w:r w:rsidRPr="00215A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215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система, в которой используются инструменты современного стратегического менеджмента с привлечением ресурсов компании. Главная цель  антикризисного управления – сохранить и приумножить позиции организации на рынке, а также предотвратить ее банкротство.</w:t>
      </w:r>
    </w:p>
    <w:p w:rsidR="008B4431" w:rsidRDefault="008B4431">
      <w:pPr>
        <w:rPr>
          <w:rFonts w:cs="JasmineUPC"/>
        </w:rPr>
      </w:pPr>
    </w:p>
    <w:p w:rsidR="00EE2578" w:rsidRPr="00344A34" w:rsidRDefault="00EE2578" w:rsidP="00344A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5A8B" w:rsidRPr="00344A34">
        <w:rPr>
          <w:rFonts w:ascii="Times New Roman" w:hAnsi="Times New Roman" w:cs="Times New Roman"/>
          <w:color w:val="000000"/>
          <w:sz w:val="28"/>
          <w:szCs w:val="28"/>
        </w:rPr>
        <w:t>ОДЕРЖАНИЕ ВЫСТАВКИ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Антикризисное бизнес-регулирование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 [Текст]: монография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од ред. А.Н.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Ряховской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- М.: Магистр, ИНФРА-М, 2012. - 240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4A34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Антикризисное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пособие/Ларионов И.К. - 5-е изд.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Дашков и К, 2007.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292с. 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Антикризисное управление: механизмы государства, технологии бизнеса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 [Текст]: учебник и практикум для академичес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>/под общ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ед. А. З.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Бобылевой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>, 2016. - 639 с.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Балдин</w:t>
      </w:r>
      <w:proofErr w:type="spellEnd"/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, К.В. и др.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Антикризисное управление: макр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микроуровень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[Текст]: Учебное пособие/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Балдин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К.В. и др.,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Передеряев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И.И., Рукосуев А.В.;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Балдин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К.В.,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Передеряев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И.И., Рукосуев А.В. - 4-е изд.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исправ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- М.: Дашков и К, 2009.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268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Восканян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>, Е. [Текст]: Антикризисное управление на пике актуальности//Эффективное антикризисное управление.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№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(105)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2017.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 стр. 35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Ивасенко</w:t>
      </w:r>
      <w:proofErr w:type="spellEnd"/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, А. Г.</w:t>
      </w:r>
      <w:r w:rsidR="00461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1ADA">
        <w:rPr>
          <w:rFonts w:ascii="Times New Roman" w:hAnsi="Times New Roman" w:cs="Times New Roman"/>
          <w:color w:val="000000"/>
          <w:sz w:val="28"/>
          <w:szCs w:val="28"/>
        </w:rPr>
        <w:t>нтикризисное управление [Текст]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особие/Я.И. Никонова, М.В.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Каркавин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>. - УМО, 3- изд. стереотип. - М.: КНОРУС, 2016. - 504 с.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F2F5"/>
        </w:rPr>
      </w:pPr>
      <w:proofErr w:type="spellStart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Кожевина</w:t>
      </w:r>
      <w:proofErr w:type="spellEnd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</w:t>
      </w:r>
      <w:r w:rsidR="0046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Сделки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слияний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поглощений</w:t>
      </w:r>
      <w:r w:rsidRPr="00461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(M&amp;A) в системе инструментов</w:t>
      </w:r>
      <w:r w:rsidRPr="0046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антикризисного управления компаниями [Текст]/О.В. </w:t>
      </w:r>
      <w:proofErr w:type="spellStart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Кожевина</w:t>
      </w:r>
      <w:proofErr w:type="spellEnd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, В.О.</w:t>
      </w:r>
      <w:r w:rsidRPr="0046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Белоусова//Менеджмент в России и за рубежом. - 2016. - №4. - С. 49-58.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</w:pPr>
      <w:proofErr w:type="spellStart"/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Колвин</w:t>
      </w:r>
      <w:proofErr w:type="spellEnd"/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, Д.</w:t>
      </w:r>
      <w:r w:rsidR="001C0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У всех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спад, у </w:t>
      </w:r>
      <w:proofErr w:type="spellStart"/>
      <w:proofErr w:type="gramStart"/>
      <w:r w:rsidR="001C0A77">
        <w:rPr>
          <w:rFonts w:ascii="Times New Roman" w:hAnsi="Times New Roman" w:cs="Times New Roman"/>
          <w:color w:val="000000"/>
          <w:sz w:val="28"/>
          <w:szCs w:val="28"/>
        </w:rPr>
        <w:t>вас-подъем</w:t>
      </w:r>
      <w:proofErr w:type="spellEnd"/>
      <w:proofErr w:type="gramEnd"/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: Как использовать возможности, предоставленные кризисом/Д.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Колвин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М. Фербера. - М.: Манн, Иванов и Фербер, 2010. - 224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4A34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Кривошапка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>, И.  [Текст]: Инвесторы хотят прозрачности и определенности//Эффективное антикризисное управление.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(84), 2014.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стр. 17.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Кривошапка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>, И.  [Текст]:</w:t>
      </w:r>
      <w:r w:rsidRPr="001C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управления: условия задачи и готовые ответы//Эффективное антикризисное управление.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 № 6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(87)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2014.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стр. 35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Круглова, Н. Ю.</w:t>
      </w:r>
      <w:r w:rsidR="001C0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Антикризисное управление [Текст]: учеб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>особие. - УМО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, 3-е изд. </w:t>
      </w:r>
      <w:proofErr w:type="spellStart"/>
      <w:r w:rsidR="001C0A7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="001C0A77">
        <w:rPr>
          <w:rFonts w:ascii="Times New Roman" w:hAnsi="Times New Roman" w:cs="Times New Roman"/>
          <w:color w:val="000000"/>
          <w:sz w:val="28"/>
          <w:szCs w:val="28"/>
        </w:rPr>
        <w:t>. и доп. - М.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: КНОРУС, 2016. - 400 с.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Кукушкина, В. В.</w:t>
      </w:r>
      <w:r w:rsidR="001C0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Антикризисный менеджмент [Текст]: монография. - М.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ИНФРА-М, 2013. - 328 с. </w:t>
      </w:r>
      <w:r w:rsidRPr="00344A34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Новиков, А.</w:t>
      </w:r>
      <w:r w:rsidRPr="00344A3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В.  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: Антикризисное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управление в условиях эволюционных изменений экономики//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антикризисное управление.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№ 6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(69)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2011.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стр. 84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Орехов, В. И. и др.</w:t>
      </w:r>
      <w:r w:rsidR="001C0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Антикризисное управление: Учебное пособие /Орехов В. И. и др.,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Балдин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К. В., Гапоненко Н. П.; Орехов В. И.,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Балдин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К. 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>В., Гапоненко Н. П. - УМО. - М.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: ИНФРА-М, 2008. - 544 с.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44A34">
        <w:rPr>
          <w:rFonts w:ascii="Times New Roman" w:hAnsi="Times New Roman" w:cs="Times New Roman"/>
          <w:bCs/>
          <w:color w:val="000000"/>
          <w:sz w:val="28"/>
          <w:szCs w:val="28"/>
        </w:rPr>
        <w:t>Пудовкина, О. Е.</w:t>
      </w:r>
      <w:r w:rsidR="001C0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Антикризисное управление: теория и практика [Текст]: учеб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особие/Ю.А. Тихонов. - Самара: Изд-во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. ун-та, 2016. - 136 </w:t>
      </w:r>
      <w:proofErr w:type="gram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44A3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Семинар. [Текст]: Зарубежный опыт интеграции может быть полезен для </w:t>
      </w:r>
      <w:proofErr w:type="spellStart"/>
      <w:r w:rsidRPr="00344A34">
        <w:rPr>
          <w:rFonts w:ascii="Times New Roman" w:hAnsi="Times New Roman" w:cs="Times New Roman"/>
          <w:color w:val="000000"/>
          <w:sz w:val="28"/>
          <w:szCs w:val="28"/>
        </w:rPr>
        <w:t>энергорынка</w:t>
      </w:r>
      <w:proofErr w:type="spellEnd"/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ЕЭС//Эффективное антикризисное управление.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 № 5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(92)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>2015.</w:t>
      </w:r>
      <w:r w:rsidR="001C0A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4A34">
        <w:rPr>
          <w:rFonts w:ascii="Times New Roman" w:hAnsi="Times New Roman" w:cs="Times New Roman"/>
          <w:color w:val="000000"/>
          <w:sz w:val="28"/>
          <w:szCs w:val="28"/>
        </w:rPr>
        <w:t xml:space="preserve"> стр. 44</w:t>
      </w:r>
    </w:p>
    <w:p w:rsidR="00344A34" w:rsidRPr="00344A34" w:rsidRDefault="00344A34" w:rsidP="00344A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F2F5"/>
        </w:rPr>
      </w:pPr>
      <w:proofErr w:type="spellStart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Тысячникова</w:t>
      </w:r>
      <w:proofErr w:type="spellEnd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1C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Антикризисный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44A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план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: риски разработки и</w:t>
      </w:r>
      <w:r w:rsidR="001C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[Текст]/Н.</w:t>
      </w:r>
      <w:r w:rsidRPr="001C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Тысячникова</w:t>
      </w:r>
      <w:proofErr w:type="spellEnd"/>
      <w:r w:rsidRPr="00344A34">
        <w:rPr>
          <w:rFonts w:ascii="Times New Roman" w:hAnsi="Times New Roman" w:cs="Times New Roman"/>
          <w:color w:val="000000" w:themeColor="text1"/>
          <w:sz w:val="28"/>
          <w:szCs w:val="28"/>
        </w:rPr>
        <w:t>//Риск-менеджмент в кредитной организации. - 2016. - №4. - С. 96-106.</w:t>
      </w:r>
    </w:p>
    <w:p w:rsidR="00096BED" w:rsidRPr="00FF539F" w:rsidRDefault="00215A8B" w:rsidP="00FF539F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cs="JasmineUPC"/>
        </w:rPr>
      </w:pPr>
      <w:proofErr w:type="spellStart"/>
      <w:r w:rsidRPr="00FF539F">
        <w:rPr>
          <w:rFonts w:ascii="Times New Roman" w:hAnsi="Times New Roman" w:cs="Times New Roman"/>
          <w:bCs/>
          <w:color w:val="000000"/>
          <w:sz w:val="28"/>
          <w:szCs w:val="28"/>
        </w:rPr>
        <w:t>Хансевяров</w:t>
      </w:r>
      <w:proofErr w:type="spellEnd"/>
      <w:r w:rsidRPr="00FF539F">
        <w:rPr>
          <w:rFonts w:ascii="Times New Roman" w:hAnsi="Times New Roman" w:cs="Times New Roman"/>
          <w:bCs/>
          <w:color w:val="000000"/>
          <w:sz w:val="28"/>
          <w:szCs w:val="28"/>
        </w:rPr>
        <w:t>, Р. И.</w:t>
      </w:r>
      <w:r w:rsidR="001C0A77" w:rsidRPr="00FF53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39F"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безопасность: управленческие аспекты [Текст]: учеб</w:t>
      </w:r>
      <w:proofErr w:type="gramStart"/>
      <w:r w:rsidRPr="00FF53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5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539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539F">
        <w:rPr>
          <w:rFonts w:ascii="Times New Roman" w:hAnsi="Times New Roman" w:cs="Times New Roman"/>
          <w:color w:val="000000"/>
          <w:sz w:val="28"/>
          <w:szCs w:val="28"/>
        </w:rPr>
        <w:t xml:space="preserve">особие/О.П. </w:t>
      </w:r>
      <w:proofErr w:type="spellStart"/>
      <w:r w:rsidRPr="00FF539F">
        <w:rPr>
          <w:rFonts w:ascii="Times New Roman" w:hAnsi="Times New Roman" w:cs="Times New Roman"/>
          <w:color w:val="000000"/>
          <w:sz w:val="28"/>
          <w:szCs w:val="28"/>
        </w:rPr>
        <w:t>Чечин</w:t>
      </w:r>
      <w:proofErr w:type="spellEnd"/>
      <w:r w:rsidRPr="00FF539F">
        <w:rPr>
          <w:rFonts w:ascii="Times New Roman" w:hAnsi="Times New Roman" w:cs="Times New Roman"/>
          <w:color w:val="000000"/>
          <w:sz w:val="28"/>
          <w:szCs w:val="28"/>
        </w:rPr>
        <w:t xml:space="preserve">. - Самара: Изд-во </w:t>
      </w:r>
      <w:proofErr w:type="spellStart"/>
      <w:r w:rsidRPr="00FF539F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FF53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539F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FF539F">
        <w:rPr>
          <w:rFonts w:ascii="Times New Roman" w:hAnsi="Times New Roman" w:cs="Times New Roman"/>
          <w:color w:val="000000"/>
          <w:sz w:val="28"/>
          <w:szCs w:val="28"/>
        </w:rPr>
        <w:t xml:space="preserve">. акад., 2018. - 220 </w:t>
      </w:r>
      <w:proofErr w:type="gramStart"/>
      <w:r w:rsidRPr="00FF539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F53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53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sectPr w:rsidR="00096BED" w:rsidRPr="00FF539F" w:rsidSect="008B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CD1"/>
    <w:multiLevelType w:val="hybridMultilevel"/>
    <w:tmpl w:val="D6AAB0BC"/>
    <w:lvl w:ilvl="0" w:tplc="CF16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6E4"/>
    <w:rsid w:val="0002643F"/>
    <w:rsid w:val="00046ABA"/>
    <w:rsid w:val="00096BED"/>
    <w:rsid w:val="000E70B9"/>
    <w:rsid w:val="000F0000"/>
    <w:rsid w:val="001C0A77"/>
    <w:rsid w:val="00215A8B"/>
    <w:rsid w:val="00344A34"/>
    <w:rsid w:val="003716D1"/>
    <w:rsid w:val="003A0CDA"/>
    <w:rsid w:val="003B112D"/>
    <w:rsid w:val="00461ADA"/>
    <w:rsid w:val="006A30C2"/>
    <w:rsid w:val="00765A11"/>
    <w:rsid w:val="0086412F"/>
    <w:rsid w:val="008B4431"/>
    <w:rsid w:val="00A726E4"/>
    <w:rsid w:val="00C61EF0"/>
    <w:rsid w:val="00C83678"/>
    <w:rsid w:val="00C92423"/>
    <w:rsid w:val="00DB5014"/>
    <w:rsid w:val="00EC5A13"/>
    <w:rsid w:val="00EE2578"/>
    <w:rsid w:val="00F15ED0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6412F"/>
  </w:style>
  <w:style w:type="character" w:styleId="a3">
    <w:name w:val="Strong"/>
    <w:basedOn w:val="a0"/>
    <w:uiPriority w:val="22"/>
    <w:qFormat/>
    <w:rsid w:val="00EE2578"/>
    <w:rPr>
      <w:b/>
      <w:bCs/>
    </w:rPr>
  </w:style>
  <w:style w:type="paragraph" w:styleId="a4">
    <w:name w:val="List Paragraph"/>
    <w:basedOn w:val="a"/>
    <w:uiPriority w:val="34"/>
    <w:qFormat/>
    <w:rsid w:val="0034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28DA-34E0-4E0E-9FDD-A8A18197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vishnyakova</cp:lastModifiedBy>
  <cp:revision>8</cp:revision>
  <dcterms:created xsi:type="dcterms:W3CDTF">2019-10-29T06:05:00Z</dcterms:created>
  <dcterms:modified xsi:type="dcterms:W3CDTF">2019-10-29T12:26:00Z</dcterms:modified>
</cp:coreProperties>
</file>