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Look w:val="04A0" w:firstRow="1" w:lastRow="0" w:firstColumn="1" w:lastColumn="0" w:noHBand="0" w:noVBand="1"/>
      </w:tblPr>
      <w:tblGrid>
        <w:gridCol w:w="4738"/>
        <w:gridCol w:w="4739"/>
      </w:tblGrid>
      <w:tr w:rsidR="00941279" w:rsidRPr="009571AF" w:rsidTr="00BE4B77">
        <w:trPr>
          <w:trHeight w:val="534"/>
        </w:trPr>
        <w:tc>
          <w:tcPr>
            <w:tcW w:w="4738" w:type="dxa"/>
          </w:tcPr>
          <w:p w:rsidR="00941279" w:rsidRPr="00076516" w:rsidRDefault="00941279" w:rsidP="00BE4B77">
            <w:pPr>
              <w:rPr>
                <w:sz w:val="26"/>
                <w:szCs w:val="26"/>
              </w:rPr>
            </w:pPr>
          </w:p>
          <w:p w:rsidR="000C55B2" w:rsidRPr="00076516" w:rsidRDefault="000C55B2" w:rsidP="00BE4B77">
            <w:pPr>
              <w:rPr>
                <w:sz w:val="26"/>
                <w:szCs w:val="26"/>
              </w:rPr>
            </w:pPr>
          </w:p>
          <w:p w:rsidR="00941279" w:rsidRPr="00A95766" w:rsidRDefault="00941279" w:rsidP="00BE4B77">
            <w:pPr>
              <w:rPr>
                <w:sz w:val="26"/>
                <w:szCs w:val="26"/>
              </w:rPr>
            </w:pPr>
            <w:r w:rsidRPr="00A95766">
              <w:rPr>
                <w:sz w:val="26"/>
                <w:szCs w:val="26"/>
              </w:rPr>
              <w:t>СЛУЖЕБНАЯ ЗАПИСКА</w:t>
            </w:r>
          </w:p>
          <w:p w:rsidR="00DB218D" w:rsidRPr="00A95766" w:rsidRDefault="00DB218D" w:rsidP="00BE4B77">
            <w:pPr>
              <w:rPr>
                <w:sz w:val="26"/>
                <w:szCs w:val="26"/>
              </w:rPr>
            </w:pPr>
          </w:p>
          <w:p w:rsidR="003A168C" w:rsidRPr="00A95766" w:rsidRDefault="003A168C" w:rsidP="00BE4B77">
            <w:pPr>
              <w:rPr>
                <w:sz w:val="26"/>
                <w:szCs w:val="26"/>
              </w:rPr>
            </w:pPr>
          </w:p>
          <w:p w:rsidR="000C55B2" w:rsidRPr="00A95766" w:rsidRDefault="00A95766" w:rsidP="00BE4B77">
            <w:pPr>
              <w:rPr>
                <w:sz w:val="28"/>
                <w:szCs w:val="28"/>
              </w:rPr>
            </w:pPr>
            <w:r w:rsidRPr="00A95766">
              <w:rPr>
                <w:sz w:val="28"/>
                <w:szCs w:val="28"/>
              </w:rPr>
              <w:t xml:space="preserve">«____»_________ </w:t>
            </w:r>
            <w:r w:rsidR="000C55B2" w:rsidRPr="00A95766">
              <w:rPr>
                <w:sz w:val="28"/>
                <w:szCs w:val="28"/>
              </w:rPr>
              <w:t>20</w:t>
            </w:r>
            <w:r w:rsidRPr="00A95766">
              <w:rPr>
                <w:sz w:val="28"/>
                <w:szCs w:val="28"/>
              </w:rPr>
              <w:t>___</w:t>
            </w:r>
            <w:r w:rsidR="000C55B2" w:rsidRPr="00A95766"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0C55B2" w:rsidRPr="00A95766">
              <w:rPr>
                <w:sz w:val="28"/>
                <w:szCs w:val="28"/>
              </w:rPr>
              <w:t>.</w:t>
            </w:r>
          </w:p>
          <w:p w:rsidR="00941279" w:rsidRPr="00A95766" w:rsidRDefault="00941279" w:rsidP="00AE3BD3">
            <w:pPr>
              <w:rPr>
                <w:sz w:val="26"/>
                <w:szCs w:val="26"/>
              </w:rPr>
            </w:pPr>
          </w:p>
        </w:tc>
        <w:tc>
          <w:tcPr>
            <w:tcW w:w="4739" w:type="dxa"/>
          </w:tcPr>
          <w:p w:rsidR="00D805AD" w:rsidRPr="00A95766" w:rsidRDefault="00D805AD" w:rsidP="00D805AD">
            <w:pPr>
              <w:jc w:val="right"/>
              <w:rPr>
                <w:sz w:val="28"/>
                <w:szCs w:val="28"/>
              </w:rPr>
            </w:pPr>
            <w:r w:rsidRPr="00A95766">
              <w:rPr>
                <w:sz w:val="28"/>
                <w:szCs w:val="28"/>
              </w:rPr>
              <w:t>Проректору по научной работе и инновационному развитию</w:t>
            </w:r>
          </w:p>
          <w:p w:rsidR="00D805AD" w:rsidRPr="009571AF" w:rsidRDefault="00D805AD" w:rsidP="00D805AD">
            <w:pPr>
              <w:jc w:val="right"/>
              <w:rPr>
                <w:sz w:val="28"/>
                <w:szCs w:val="28"/>
              </w:rPr>
            </w:pPr>
            <w:r w:rsidRPr="00A95766">
              <w:rPr>
                <w:sz w:val="28"/>
                <w:szCs w:val="28"/>
              </w:rPr>
              <w:t>Гусевой М.С.</w:t>
            </w:r>
          </w:p>
          <w:p w:rsidR="00941279" w:rsidRPr="009571AF" w:rsidRDefault="00941279" w:rsidP="00BE4B77">
            <w:pPr>
              <w:jc w:val="right"/>
              <w:rPr>
                <w:sz w:val="28"/>
                <w:szCs w:val="28"/>
              </w:rPr>
            </w:pPr>
          </w:p>
        </w:tc>
      </w:tr>
    </w:tbl>
    <w:p w:rsidR="006B3B67" w:rsidRPr="00653A4A" w:rsidRDefault="006B3B67" w:rsidP="006B3B67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53A4A">
        <w:rPr>
          <w:sz w:val="28"/>
          <w:szCs w:val="28"/>
        </w:rPr>
        <w:t xml:space="preserve">Во исполнение Положения о порядке организации научно-исследовательских работ в ФГАОУ ВО «СГЭУ», утвержденного приказом </w:t>
      </w:r>
      <w:proofErr w:type="spellStart"/>
      <w:r w:rsidRPr="00653A4A">
        <w:rPr>
          <w:sz w:val="28"/>
          <w:szCs w:val="28"/>
        </w:rPr>
        <w:t>врио</w:t>
      </w:r>
      <w:proofErr w:type="spellEnd"/>
      <w:r w:rsidRPr="00653A4A">
        <w:rPr>
          <w:sz w:val="28"/>
          <w:szCs w:val="28"/>
        </w:rPr>
        <w:t xml:space="preserve"> ректора № </w:t>
      </w:r>
      <w:r w:rsidR="004464BF">
        <w:rPr>
          <w:sz w:val="28"/>
          <w:szCs w:val="28"/>
        </w:rPr>
        <w:t>1</w:t>
      </w:r>
      <w:r>
        <w:rPr>
          <w:sz w:val="28"/>
          <w:szCs w:val="28"/>
        </w:rPr>
        <w:t>13-ОВ</w:t>
      </w:r>
      <w:r w:rsidRPr="00653A4A">
        <w:rPr>
          <w:sz w:val="28"/>
          <w:szCs w:val="28"/>
        </w:rPr>
        <w:t xml:space="preserve"> от </w:t>
      </w:r>
      <w:r>
        <w:rPr>
          <w:sz w:val="28"/>
          <w:szCs w:val="28"/>
        </w:rPr>
        <w:t>28.02.2022</w:t>
      </w:r>
      <w:r w:rsidRPr="00653A4A">
        <w:rPr>
          <w:sz w:val="28"/>
          <w:szCs w:val="28"/>
        </w:rPr>
        <w:t>г. прошу:</w:t>
      </w:r>
    </w:p>
    <w:p w:rsidR="00D4591D" w:rsidRPr="00D805AD" w:rsidRDefault="00D4591D" w:rsidP="00D805AD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9671BF" w:rsidRPr="00D805AD" w:rsidRDefault="00D4591D" w:rsidP="00D805A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 xml:space="preserve">Утвердить тему научно-исследовательской работы </w:t>
      </w:r>
      <w:r w:rsidR="005360C2" w:rsidRPr="00D805AD">
        <w:rPr>
          <w:rFonts w:ascii="Times New Roman" w:hAnsi="Times New Roman"/>
          <w:sz w:val="28"/>
          <w:szCs w:val="28"/>
        </w:rPr>
        <w:t>«</w:t>
      </w:r>
      <w:r w:rsidR="00D805AD" w:rsidRPr="006B3B67">
        <w:rPr>
          <w:rFonts w:ascii="Times New Roman" w:hAnsi="Times New Roman"/>
          <w:sz w:val="28"/>
          <w:szCs w:val="28"/>
          <w:highlight w:val="yellow"/>
        </w:rPr>
        <w:t>Научное обоснование гражданско-правовых особенностей заключения и исполнения договора купли-продажи  товаров дистанционным способом</w:t>
      </w:r>
      <w:r w:rsidR="005360C2" w:rsidRPr="00D805AD">
        <w:rPr>
          <w:rFonts w:ascii="Times New Roman" w:hAnsi="Times New Roman"/>
          <w:sz w:val="28"/>
          <w:szCs w:val="28"/>
        </w:rPr>
        <w:t xml:space="preserve">» </w:t>
      </w:r>
      <w:r w:rsidRPr="00D805AD">
        <w:rPr>
          <w:rFonts w:ascii="Times New Roman" w:hAnsi="Times New Roman"/>
          <w:sz w:val="28"/>
          <w:szCs w:val="28"/>
        </w:rPr>
        <w:t xml:space="preserve">(далее - НИР) и объем финансирования НИР в объеме </w:t>
      </w:r>
      <w:r w:rsidR="00D805AD" w:rsidRPr="006B3B67">
        <w:rPr>
          <w:rFonts w:ascii="Times New Roman" w:hAnsi="Times New Roman"/>
          <w:sz w:val="28"/>
          <w:szCs w:val="28"/>
          <w:highlight w:val="yellow"/>
        </w:rPr>
        <w:t>0</w:t>
      </w:r>
      <w:r w:rsidR="00196B0C" w:rsidRPr="006B3B67">
        <w:rPr>
          <w:rFonts w:ascii="Times New Roman" w:hAnsi="Times New Roman"/>
          <w:sz w:val="28"/>
          <w:szCs w:val="28"/>
          <w:highlight w:val="yellow"/>
        </w:rPr>
        <w:t>0</w:t>
      </w:r>
      <w:r w:rsidRPr="006B3B67">
        <w:rPr>
          <w:rFonts w:ascii="Times New Roman" w:hAnsi="Times New Roman"/>
          <w:sz w:val="28"/>
          <w:szCs w:val="28"/>
          <w:highlight w:val="yellow"/>
        </w:rPr>
        <w:t> 000</w:t>
      </w:r>
      <w:r w:rsidRPr="00D805AD">
        <w:rPr>
          <w:rFonts w:ascii="Times New Roman" w:hAnsi="Times New Roman"/>
          <w:sz w:val="28"/>
          <w:szCs w:val="28"/>
        </w:rPr>
        <w:t xml:space="preserve"> руб. за счет внебюджетных (</w:t>
      </w:r>
      <w:r w:rsidR="00C9638C" w:rsidRPr="00D805AD">
        <w:rPr>
          <w:rFonts w:ascii="Times New Roman" w:hAnsi="Times New Roman"/>
          <w:sz w:val="28"/>
          <w:szCs w:val="28"/>
        </w:rPr>
        <w:t>собственных</w:t>
      </w:r>
      <w:r w:rsidRPr="00D805AD">
        <w:rPr>
          <w:rFonts w:ascii="Times New Roman" w:hAnsi="Times New Roman"/>
          <w:sz w:val="28"/>
          <w:szCs w:val="28"/>
        </w:rPr>
        <w:t>) средств Университета с включением в объем финансирования НИР всех затрат на выполнение исследования (в том числе: вознаграждение исполнителя, начисления на фонд оплаты труда, затраты на приобретение научного оборудования, расходные материалы, накладные расходы, отчисления в фонды СГЭУ и т.д.).</w:t>
      </w:r>
      <w:r w:rsidR="009671BF" w:rsidRPr="00D805AD">
        <w:rPr>
          <w:rFonts w:ascii="Times New Roman" w:hAnsi="Times New Roman"/>
          <w:sz w:val="28"/>
          <w:szCs w:val="28"/>
        </w:rPr>
        <w:t xml:space="preserve"> Заказчиком данной темы НИР является </w:t>
      </w:r>
      <w:r w:rsidR="00D805AD" w:rsidRPr="006B3B67">
        <w:rPr>
          <w:rFonts w:ascii="Times New Roman" w:hAnsi="Times New Roman"/>
          <w:bCs/>
          <w:sz w:val="28"/>
          <w:szCs w:val="28"/>
          <w:highlight w:val="yellow"/>
        </w:rPr>
        <w:t xml:space="preserve">Общество с ограниченной ответственностью </w:t>
      </w:r>
      <w:r w:rsidR="009571AF" w:rsidRPr="006B3B67">
        <w:rPr>
          <w:rFonts w:ascii="Times New Roman" w:hAnsi="Times New Roman"/>
          <w:sz w:val="28"/>
          <w:szCs w:val="28"/>
          <w:highlight w:val="yellow"/>
        </w:rPr>
        <w:t>ТД «</w:t>
      </w:r>
      <w:r w:rsidR="00D805AD" w:rsidRPr="006B3B67">
        <w:rPr>
          <w:rFonts w:ascii="Times New Roman" w:hAnsi="Times New Roman"/>
          <w:sz w:val="28"/>
          <w:szCs w:val="28"/>
          <w:highlight w:val="yellow"/>
        </w:rPr>
        <w:t>ШАГ</w:t>
      </w:r>
      <w:r w:rsidR="009571AF" w:rsidRPr="006B3B67">
        <w:rPr>
          <w:rFonts w:ascii="Times New Roman" w:hAnsi="Times New Roman"/>
          <w:sz w:val="28"/>
          <w:szCs w:val="28"/>
          <w:highlight w:val="yellow"/>
        </w:rPr>
        <w:t>»</w:t>
      </w:r>
      <w:r w:rsidR="005360C2" w:rsidRPr="00D805AD">
        <w:rPr>
          <w:rFonts w:ascii="Times New Roman" w:hAnsi="Times New Roman"/>
          <w:sz w:val="28"/>
          <w:szCs w:val="28"/>
        </w:rPr>
        <w:t xml:space="preserve">. </w:t>
      </w:r>
      <w:r w:rsidR="009671BF" w:rsidRPr="00D805AD">
        <w:rPr>
          <w:rFonts w:ascii="Times New Roman" w:hAnsi="Times New Roman"/>
          <w:sz w:val="28"/>
          <w:szCs w:val="28"/>
        </w:rPr>
        <w:t>Проект договора, техническое задание и календарный план с заказчиком согласован.</w:t>
      </w:r>
    </w:p>
    <w:p w:rsidR="00D805AD" w:rsidRPr="00D805AD" w:rsidRDefault="009C24E9" w:rsidP="00D805A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>Подписать д</w:t>
      </w:r>
      <w:r w:rsidR="00CA24A5" w:rsidRPr="00D805AD">
        <w:rPr>
          <w:rFonts w:ascii="Times New Roman" w:hAnsi="Times New Roman"/>
          <w:sz w:val="28"/>
          <w:szCs w:val="28"/>
        </w:rPr>
        <w:t>оговор</w:t>
      </w:r>
      <w:r w:rsidR="009671BF" w:rsidRPr="00D805AD">
        <w:rPr>
          <w:rFonts w:ascii="Times New Roman" w:hAnsi="Times New Roman"/>
          <w:sz w:val="28"/>
          <w:szCs w:val="28"/>
        </w:rPr>
        <w:t xml:space="preserve"> </w:t>
      </w:r>
      <w:r w:rsidR="00CA24A5" w:rsidRPr="00D805AD">
        <w:rPr>
          <w:rFonts w:ascii="Times New Roman" w:hAnsi="Times New Roman"/>
          <w:sz w:val="28"/>
          <w:szCs w:val="28"/>
        </w:rPr>
        <w:t>на выполнение научно-исследовательских работ между</w:t>
      </w:r>
      <w:r w:rsidR="009671BF" w:rsidRPr="00D805AD">
        <w:rPr>
          <w:rFonts w:ascii="Times New Roman" w:hAnsi="Times New Roman"/>
          <w:sz w:val="28"/>
          <w:szCs w:val="28"/>
        </w:rPr>
        <w:t xml:space="preserve"> </w:t>
      </w:r>
      <w:r w:rsidR="00D805AD" w:rsidRPr="006B3B67">
        <w:rPr>
          <w:rFonts w:ascii="Times New Roman" w:hAnsi="Times New Roman"/>
          <w:bCs/>
          <w:sz w:val="28"/>
          <w:szCs w:val="28"/>
          <w:highlight w:val="yellow"/>
        </w:rPr>
        <w:t xml:space="preserve">Обществом с ограниченной ответственностью </w:t>
      </w:r>
      <w:r w:rsidR="009571AF" w:rsidRPr="006B3B67">
        <w:rPr>
          <w:rFonts w:ascii="Times New Roman" w:hAnsi="Times New Roman"/>
          <w:sz w:val="28"/>
          <w:szCs w:val="28"/>
          <w:highlight w:val="yellow"/>
        </w:rPr>
        <w:t>ТД «</w:t>
      </w:r>
      <w:r w:rsidR="00D805AD" w:rsidRPr="006B3B67">
        <w:rPr>
          <w:rFonts w:ascii="Times New Roman" w:hAnsi="Times New Roman"/>
          <w:sz w:val="28"/>
          <w:szCs w:val="28"/>
          <w:highlight w:val="yellow"/>
        </w:rPr>
        <w:t>ШАГ</w:t>
      </w:r>
      <w:r w:rsidR="009571AF" w:rsidRPr="006B3B67">
        <w:rPr>
          <w:rFonts w:ascii="Times New Roman" w:hAnsi="Times New Roman"/>
          <w:sz w:val="28"/>
          <w:szCs w:val="28"/>
          <w:highlight w:val="yellow"/>
        </w:rPr>
        <w:t>»</w:t>
      </w:r>
      <w:r w:rsidR="00D805AD" w:rsidRPr="00D805AD">
        <w:rPr>
          <w:rFonts w:ascii="Times New Roman" w:hAnsi="Times New Roman"/>
          <w:sz w:val="28"/>
          <w:szCs w:val="28"/>
        </w:rPr>
        <w:t xml:space="preserve"> </w:t>
      </w:r>
      <w:r w:rsidR="009671BF" w:rsidRPr="00D805AD">
        <w:rPr>
          <w:rFonts w:ascii="Times New Roman" w:hAnsi="Times New Roman"/>
          <w:sz w:val="28"/>
          <w:szCs w:val="28"/>
        </w:rPr>
        <w:t>и федеральным государственным автономным образовательным учреждением высшего образования «Самарский государственный экономический университет» на выполнение научно-исследовательской работы.</w:t>
      </w:r>
    </w:p>
    <w:p w:rsidR="00D805AD" w:rsidRPr="00D805AD" w:rsidRDefault="00D805AD" w:rsidP="00D805A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805AD">
        <w:rPr>
          <w:rFonts w:ascii="Times New Roman" w:hAnsi="Times New Roman"/>
          <w:sz w:val="28"/>
          <w:szCs w:val="28"/>
        </w:rPr>
        <w:t xml:space="preserve">Поручить научное руководство темой НИР </w:t>
      </w:r>
      <w:r w:rsidRPr="006B3B67">
        <w:rPr>
          <w:rFonts w:ascii="Times New Roman" w:hAnsi="Times New Roman"/>
          <w:sz w:val="28"/>
          <w:szCs w:val="28"/>
          <w:highlight w:val="yellow"/>
        </w:rPr>
        <w:t>зав. кафедрой права Сызранского филиала СГЭУ канд. псих. наук, доц. Бобковой Татьяне Степановне</w:t>
      </w:r>
      <w:r w:rsidRPr="00D805AD">
        <w:rPr>
          <w:rFonts w:ascii="Times New Roman" w:hAnsi="Times New Roman"/>
          <w:sz w:val="28"/>
          <w:szCs w:val="28"/>
        </w:rPr>
        <w:t xml:space="preserve">. </w:t>
      </w:r>
      <w:r w:rsidR="009671BF" w:rsidRPr="00D805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НИР </w:t>
      </w:r>
      <w:r w:rsidR="00CA24A5" w:rsidRPr="00D805AD">
        <w:rPr>
          <w:rFonts w:ascii="Times New Roman" w:eastAsia="Times New Roman" w:hAnsi="Times New Roman"/>
          <w:sz w:val="28"/>
          <w:szCs w:val="28"/>
          <w:lang w:eastAsia="ru-RU"/>
        </w:rPr>
        <w:t>определить следующий состав исполнителей темы НИР</w:t>
      </w:r>
      <w:r w:rsidR="00D4591D" w:rsidRPr="00D805A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3B67">
        <w:rPr>
          <w:rFonts w:ascii="Times New Roman" w:hAnsi="Times New Roman"/>
          <w:sz w:val="28"/>
          <w:szCs w:val="28"/>
          <w:highlight w:val="yellow"/>
        </w:rPr>
        <w:t xml:space="preserve">зав. кафедрой права Сызранского филиала СГЭУ канд. псих. наук, доц. </w:t>
      </w:r>
      <w:proofErr w:type="spellStart"/>
      <w:r w:rsidRPr="006B3B67">
        <w:rPr>
          <w:rFonts w:ascii="Times New Roman" w:hAnsi="Times New Roman"/>
          <w:sz w:val="28"/>
          <w:szCs w:val="28"/>
          <w:highlight w:val="yellow"/>
        </w:rPr>
        <w:t>Бобкова</w:t>
      </w:r>
      <w:proofErr w:type="spellEnd"/>
      <w:r w:rsidRPr="006B3B67">
        <w:rPr>
          <w:rFonts w:ascii="Times New Roman" w:hAnsi="Times New Roman"/>
          <w:sz w:val="28"/>
          <w:szCs w:val="28"/>
          <w:highlight w:val="yellow"/>
        </w:rPr>
        <w:t xml:space="preserve"> Татьяна Степановна, ст. преподаватель кафедры права Сызранского филиала СГЭУ </w:t>
      </w:r>
      <w:proofErr w:type="spellStart"/>
      <w:r w:rsidRPr="006B3B67">
        <w:rPr>
          <w:rFonts w:ascii="Times New Roman" w:hAnsi="Times New Roman"/>
          <w:sz w:val="28"/>
          <w:szCs w:val="28"/>
          <w:highlight w:val="yellow"/>
        </w:rPr>
        <w:t>Порунова</w:t>
      </w:r>
      <w:proofErr w:type="spellEnd"/>
      <w:r w:rsidRPr="006B3B67">
        <w:rPr>
          <w:rFonts w:ascii="Times New Roman" w:hAnsi="Times New Roman"/>
          <w:sz w:val="28"/>
          <w:szCs w:val="28"/>
          <w:highlight w:val="yellow"/>
        </w:rPr>
        <w:t xml:space="preserve"> Ольга Геннадьевна, ст. преподаватель кафедры права Сызранского филиала СГЭУ </w:t>
      </w:r>
      <w:proofErr w:type="spellStart"/>
      <w:r w:rsidRPr="006B3B67">
        <w:rPr>
          <w:rFonts w:ascii="Times New Roman" w:hAnsi="Times New Roman"/>
          <w:sz w:val="28"/>
          <w:szCs w:val="28"/>
          <w:highlight w:val="yellow"/>
        </w:rPr>
        <w:t>Лурда</w:t>
      </w:r>
      <w:proofErr w:type="spellEnd"/>
      <w:r w:rsidRPr="006B3B67">
        <w:rPr>
          <w:rFonts w:ascii="Times New Roman" w:hAnsi="Times New Roman"/>
          <w:sz w:val="28"/>
          <w:szCs w:val="28"/>
          <w:highlight w:val="yellow"/>
        </w:rPr>
        <w:t xml:space="preserve"> Роман Викторович, доцент кафедры экономики и управления канд. </w:t>
      </w:r>
      <w:proofErr w:type="spellStart"/>
      <w:r w:rsidRPr="006B3B67">
        <w:rPr>
          <w:rFonts w:ascii="Times New Roman" w:hAnsi="Times New Roman"/>
          <w:sz w:val="28"/>
          <w:szCs w:val="28"/>
          <w:highlight w:val="yellow"/>
        </w:rPr>
        <w:t>экон</w:t>
      </w:r>
      <w:proofErr w:type="spellEnd"/>
      <w:r w:rsidRPr="006B3B67">
        <w:rPr>
          <w:rFonts w:ascii="Times New Roman" w:hAnsi="Times New Roman"/>
          <w:sz w:val="28"/>
          <w:szCs w:val="28"/>
          <w:highlight w:val="yellow"/>
        </w:rPr>
        <w:t>. наук, доц. Пудовкина Ольга Евгеньевна, студент 2 курса Сызранского филиала СГЭУ очной формы обучения направления «Юриспруденция» Майорова Александра Валерьевна</w:t>
      </w:r>
      <w:r w:rsidRPr="00D805AD">
        <w:rPr>
          <w:rFonts w:ascii="Times New Roman" w:hAnsi="Times New Roman"/>
          <w:sz w:val="28"/>
          <w:szCs w:val="28"/>
        </w:rPr>
        <w:t>.</w:t>
      </w:r>
    </w:p>
    <w:p w:rsidR="00076516" w:rsidRPr="00D805AD" w:rsidRDefault="00076516" w:rsidP="00D805AD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076516" w:rsidRPr="00D805AD" w:rsidRDefault="00076516" w:rsidP="00D805AD">
      <w:pPr>
        <w:tabs>
          <w:tab w:val="left" w:pos="993"/>
        </w:tabs>
        <w:jc w:val="both"/>
        <w:rPr>
          <w:sz w:val="28"/>
          <w:szCs w:val="28"/>
        </w:rPr>
      </w:pPr>
    </w:p>
    <w:p w:rsidR="00076516" w:rsidRPr="00076516" w:rsidRDefault="00076516" w:rsidP="00076516">
      <w:pPr>
        <w:tabs>
          <w:tab w:val="left" w:pos="993"/>
        </w:tabs>
        <w:jc w:val="both"/>
        <w:rPr>
          <w:sz w:val="26"/>
          <w:szCs w:val="26"/>
        </w:rPr>
      </w:pPr>
    </w:p>
    <w:p w:rsidR="009571AF" w:rsidRPr="006B3B67" w:rsidRDefault="005360C2" w:rsidP="00D805AD">
      <w:pPr>
        <w:jc w:val="both"/>
        <w:rPr>
          <w:bCs/>
          <w:sz w:val="28"/>
          <w:szCs w:val="28"/>
          <w:highlight w:val="yellow"/>
        </w:rPr>
      </w:pPr>
      <w:r w:rsidRPr="006B3B67">
        <w:rPr>
          <w:iCs/>
          <w:sz w:val="28"/>
          <w:szCs w:val="28"/>
          <w:highlight w:val="yellow"/>
        </w:rPr>
        <w:t xml:space="preserve">Зав. кафедрой </w:t>
      </w:r>
      <w:r w:rsidR="00D805AD" w:rsidRPr="006B3B67">
        <w:rPr>
          <w:bCs/>
          <w:sz w:val="28"/>
          <w:szCs w:val="28"/>
          <w:highlight w:val="yellow"/>
        </w:rPr>
        <w:t>права</w:t>
      </w:r>
    </w:p>
    <w:p w:rsidR="009571AF" w:rsidRPr="006B3B67" w:rsidRDefault="009571AF" w:rsidP="00D805AD">
      <w:pPr>
        <w:jc w:val="both"/>
        <w:rPr>
          <w:bCs/>
          <w:sz w:val="28"/>
          <w:szCs w:val="28"/>
          <w:highlight w:val="yellow"/>
        </w:rPr>
      </w:pPr>
      <w:r w:rsidRPr="006B3B67">
        <w:rPr>
          <w:sz w:val="28"/>
          <w:szCs w:val="28"/>
          <w:highlight w:val="yellow"/>
        </w:rPr>
        <w:t>Сызранского филиала СГЭУ,</w:t>
      </w:r>
    </w:p>
    <w:p w:rsidR="00AE3BD3" w:rsidRPr="009571AF" w:rsidRDefault="00076516" w:rsidP="00D805AD">
      <w:pPr>
        <w:jc w:val="both"/>
        <w:rPr>
          <w:sz w:val="28"/>
          <w:szCs w:val="28"/>
        </w:rPr>
      </w:pPr>
      <w:r w:rsidRPr="006B3B67">
        <w:rPr>
          <w:sz w:val="28"/>
          <w:szCs w:val="28"/>
          <w:highlight w:val="yellow"/>
        </w:rPr>
        <w:t xml:space="preserve">канд. </w:t>
      </w:r>
      <w:r w:rsidR="00D805AD" w:rsidRPr="006B3B67">
        <w:rPr>
          <w:sz w:val="28"/>
          <w:szCs w:val="28"/>
          <w:highlight w:val="yellow"/>
        </w:rPr>
        <w:t>псих</w:t>
      </w:r>
      <w:r w:rsidRPr="006B3B67">
        <w:rPr>
          <w:sz w:val="28"/>
          <w:szCs w:val="28"/>
          <w:highlight w:val="yellow"/>
        </w:rPr>
        <w:t>. наук, доц.</w:t>
      </w:r>
      <w:r w:rsidR="005360C2" w:rsidRPr="006B3B67">
        <w:rPr>
          <w:sz w:val="28"/>
          <w:szCs w:val="28"/>
          <w:highlight w:val="yellow"/>
        </w:rPr>
        <w:t xml:space="preserve">                 </w:t>
      </w:r>
      <w:r w:rsidR="009571AF" w:rsidRPr="006B3B67">
        <w:rPr>
          <w:sz w:val="28"/>
          <w:szCs w:val="28"/>
          <w:highlight w:val="yellow"/>
        </w:rPr>
        <w:t xml:space="preserve">                           </w:t>
      </w:r>
      <w:r w:rsidRPr="006B3B67">
        <w:rPr>
          <w:sz w:val="28"/>
          <w:szCs w:val="28"/>
          <w:highlight w:val="yellow"/>
        </w:rPr>
        <w:t xml:space="preserve">             </w:t>
      </w:r>
      <w:r w:rsidR="009571AF" w:rsidRPr="006B3B67">
        <w:rPr>
          <w:sz w:val="28"/>
          <w:szCs w:val="28"/>
          <w:highlight w:val="yellow"/>
        </w:rPr>
        <w:t xml:space="preserve">    </w:t>
      </w:r>
      <w:r w:rsidRPr="006B3B67">
        <w:rPr>
          <w:sz w:val="28"/>
          <w:szCs w:val="28"/>
          <w:highlight w:val="yellow"/>
        </w:rPr>
        <w:t xml:space="preserve">        </w:t>
      </w:r>
      <w:r w:rsidR="009571AF" w:rsidRPr="006B3B67">
        <w:rPr>
          <w:sz w:val="28"/>
          <w:szCs w:val="28"/>
          <w:highlight w:val="yellow"/>
        </w:rPr>
        <w:t>Т.С.</w:t>
      </w:r>
      <w:r w:rsidRPr="006B3B67">
        <w:rPr>
          <w:sz w:val="28"/>
          <w:szCs w:val="28"/>
          <w:highlight w:val="yellow"/>
        </w:rPr>
        <w:t xml:space="preserve"> </w:t>
      </w:r>
      <w:proofErr w:type="spellStart"/>
      <w:r w:rsidR="00D805AD" w:rsidRPr="006B3B67">
        <w:rPr>
          <w:sz w:val="28"/>
          <w:szCs w:val="28"/>
          <w:highlight w:val="yellow"/>
        </w:rPr>
        <w:t>Бо</w:t>
      </w:r>
      <w:r w:rsidR="009571AF" w:rsidRPr="006B3B67">
        <w:rPr>
          <w:sz w:val="28"/>
          <w:szCs w:val="28"/>
          <w:highlight w:val="yellow"/>
        </w:rPr>
        <w:t>бкова</w:t>
      </w:r>
      <w:proofErr w:type="spellEnd"/>
      <w:r w:rsidR="009571AF">
        <w:rPr>
          <w:sz w:val="28"/>
          <w:szCs w:val="28"/>
        </w:rPr>
        <w:t xml:space="preserve"> </w:t>
      </w:r>
    </w:p>
    <w:sectPr w:rsidR="00AE3BD3" w:rsidRPr="009571AF" w:rsidSect="0007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0DF1"/>
    <w:multiLevelType w:val="hybridMultilevel"/>
    <w:tmpl w:val="5A76DCB2"/>
    <w:lvl w:ilvl="0" w:tplc="A97A47D6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B1F8E"/>
    <w:multiLevelType w:val="hybridMultilevel"/>
    <w:tmpl w:val="B91C16EC"/>
    <w:lvl w:ilvl="0" w:tplc="44C6A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5E110A"/>
    <w:multiLevelType w:val="hybridMultilevel"/>
    <w:tmpl w:val="882A5E9C"/>
    <w:lvl w:ilvl="0" w:tplc="95E4B024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13295D"/>
    <w:multiLevelType w:val="hybridMultilevel"/>
    <w:tmpl w:val="5B8C9C5C"/>
    <w:lvl w:ilvl="0" w:tplc="F9945FE8">
      <w:start w:val="2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93074A6"/>
    <w:multiLevelType w:val="hybridMultilevel"/>
    <w:tmpl w:val="95AE9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279"/>
    <w:rsid w:val="000063A3"/>
    <w:rsid w:val="0004592A"/>
    <w:rsid w:val="00076516"/>
    <w:rsid w:val="000A000E"/>
    <w:rsid w:val="000A5E53"/>
    <w:rsid w:val="000C55AE"/>
    <w:rsid w:val="000C55B2"/>
    <w:rsid w:val="000E73DC"/>
    <w:rsid w:val="00116639"/>
    <w:rsid w:val="00196B0C"/>
    <w:rsid w:val="001D2199"/>
    <w:rsid w:val="00203D6E"/>
    <w:rsid w:val="002145B2"/>
    <w:rsid w:val="00215390"/>
    <w:rsid w:val="0024687A"/>
    <w:rsid w:val="00250C29"/>
    <w:rsid w:val="00290DE9"/>
    <w:rsid w:val="00292B28"/>
    <w:rsid w:val="002E25C8"/>
    <w:rsid w:val="00306843"/>
    <w:rsid w:val="0031406C"/>
    <w:rsid w:val="0036431D"/>
    <w:rsid w:val="003A168C"/>
    <w:rsid w:val="003B3E4D"/>
    <w:rsid w:val="003C128F"/>
    <w:rsid w:val="003C12D8"/>
    <w:rsid w:val="003E3732"/>
    <w:rsid w:val="003F4AED"/>
    <w:rsid w:val="00400532"/>
    <w:rsid w:val="004464BF"/>
    <w:rsid w:val="00454C48"/>
    <w:rsid w:val="004E6906"/>
    <w:rsid w:val="004F245B"/>
    <w:rsid w:val="004F4CFB"/>
    <w:rsid w:val="00520DA7"/>
    <w:rsid w:val="005253C7"/>
    <w:rsid w:val="005360C2"/>
    <w:rsid w:val="00544905"/>
    <w:rsid w:val="005D2557"/>
    <w:rsid w:val="005E6854"/>
    <w:rsid w:val="005F1705"/>
    <w:rsid w:val="006438D0"/>
    <w:rsid w:val="006A606F"/>
    <w:rsid w:val="006B3B67"/>
    <w:rsid w:val="006E322F"/>
    <w:rsid w:val="00711B09"/>
    <w:rsid w:val="00750634"/>
    <w:rsid w:val="007619F7"/>
    <w:rsid w:val="00771C76"/>
    <w:rsid w:val="007D0135"/>
    <w:rsid w:val="00825A90"/>
    <w:rsid w:val="009273C4"/>
    <w:rsid w:val="00935A63"/>
    <w:rsid w:val="00941279"/>
    <w:rsid w:val="009571AF"/>
    <w:rsid w:val="00960E5F"/>
    <w:rsid w:val="009671BF"/>
    <w:rsid w:val="00974B3F"/>
    <w:rsid w:val="009A6F2A"/>
    <w:rsid w:val="009B4387"/>
    <w:rsid w:val="009C24E9"/>
    <w:rsid w:val="00A00311"/>
    <w:rsid w:val="00A2197F"/>
    <w:rsid w:val="00A7531F"/>
    <w:rsid w:val="00A95766"/>
    <w:rsid w:val="00AA20FA"/>
    <w:rsid w:val="00AD77EA"/>
    <w:rsid w:val="00AE0C6C"/>
    <w:rsid w:val="00AE3BD3"/>
    <w:rsid w:val="00B521DA"/>
    <w:rsid w:val="00B95E16"/>
    <w:rsid w:val="00BD5D30"/>
    <w:rsid w:val="00BE4B77"/>
    <w:rsid w:val="00C3604B"/>
    <w:rsid w:val="00C510D0"/>
    <w:rsid w:val="00C9638C"/>
    <w:rsid w:val="00CA24A5"/>
    <w:rsid w:val="00D00BD4"/>
    <w:rsid w:val="00D24744"/>
    <w:rsid w:val="00D4591D"/>
    <w:rsid w:val="00D6091D"/>
    <w:rsid w:val="00D805AD"/>
    <w:rsid w:val="00D83F5B"/>
    <w:rsid w:val="00D94B00"/>
    <w:rsid w:val="00DB218D"/>
    <w:rsid w:val="00E0198E"/>
    <w:rsid w:val="00E53A52"/>
    <w:rsid w:val="00E71574"/>
    <w:rsid w:val="00EB351D"/>
    <w:rsid w:val="00F03A66"/>
    <w:rsid w:val="00F4322D"/>
    <w:rsid w:val="00F43FE9"/>
    <w:rsid w:val="00F84497"/>
    <w:rsid w:val="00F941AE"/>
    <w:rsid w:val="00FC0100"/>
    <w:rsid w:val="304F60D1"/>
    <w:rsid w:val="5B86536E"/>
    <w:rsid w:val="7B1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A1E8-4CF8-4761-82E3-2902D34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F4AED"/>
  </w:style>
  <w:style w:type="character" w:customStyle="1" w:styleId="eop">
    <w:name w:val="eop"/>
    <w:basedOn w:val="a0"/>
    <w:rsid w:val="003F4AED"/>
  </w:style>
  <w:style w:type="character" w:customStyle="1" w:styleId="spellingerror">
    <w:name w:val="spellingerror"/>
    <w:basedOn w:val="a0"/>
    <w:rsid w:val="00DB218D"/>
  </w:style>
  <w:style w:type="paragraph" w:styleId="a3">
    <w:name w:val="List Paragraph"/>
    <w:basedOn w:val="a"/>
    <w:uiPriority w:val="99"/>
    <w:qFormat/>
    <w:rsid w:val="00AE3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qFormat/>
    <w:rsid w:val="00D45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459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5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KuznecovaO.V</dc:creator>
  <cp:lastModifiedBy>Коробейникова Елена Владимировна</cp:lastModifiedBy>
  <cp:revision>23</cp:revision>
  <cp:lastPrinted>2021-12-09T13:44:00Z</cp:lastPrinted>
  <dcterms:created xsi:type="dcterms:W3CDTF">2021-11-19T15:19:00Z</dcterms:created>
  <dcterms:modified xsi:type="dcterms:W3CDTF">2022-07-25T13:24:00Z</dcterms:modified>
</cp:coreProperties>
</file>