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A9ECA" w14:textId="77777777" w:rsidR="00A21237" w:rsidRDefault="00A21237" w:rsidP="00A21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88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едварительная</w:t>
      </w:r>
      <w:r w:rsidRPr="008E5988">
        <w:rPr>
          <w:rFonts w:ascii="Times New Roman" w:hAnsi="Times New Roman" w:cs="Times New Roman"/>
          <w:b/>
          <w:sz w:val="24"/>
          <w:szCs w:val="24"/>
        </w:rPr>
        <w:t xml:space="preserve"> программа Пленарного 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молодых ученых</w:t>
      </w:r>
    </w:p>
    <w:p w14:paraId="59224B20" w14:textId="77777777" w:rsidR="00D44705" w:rsidRPr="00012FFA" w:rsidRDefault="00D44705" w:rsidP="00D44705">
      <w:pPr>
        <w:rPr>
          <w:rFonts w:ascii="Times New Roman" w:hAnsi="Times New Roman" w:cs="Times New Roman"/>
          <w:sz w:val="24"/>
          <w:szCs w:val="24"/>
        </w:rPr>
      </w:pPr>
      <w:r w:rsidRPr="0001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r w:rsidRPr="0001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Самара, ул. Советской Армии, 141, ФГАОУ ВО «СГЭУ»</w:t>
      </w:r>
    </w:p>
    <w:p w14:paraId="13A8EEE2" w14:textId="77777777" w:rsidR="00D44705" w:rsidRPr="003A020D" w:rsidRDefault="00D44705" w:rsidP="00D44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12FFA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2022 г. 14</w:t>
      </w:r>
      <w:r w:rsidRPr="00012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15.</w:t>
      </w:r>
    </w:p>
    <w:tbl>
      <w:tblPr>
        <w:tblW w:w="5102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19"/>
        <w:gridCol w:w="7785"/>
      </w:tblGrid>
      <w:tr w:rsidR="006F1094" w:rsidRPr="009563CF" w14:paraId="3E4D629B" w14:textId="77777777" w:rsidTr="00DA32CF">
        <w:trPr>
          <w:jc w:val="center"/>
        </w:trPr>
        <w:tc>
          <w:tcPr>
            <w:tcW w:w="1819" w:type="dxa"/>
            <w:vMerge w:val="restart"/>
            <w:tcBorders>
              <w:top w:val="single" w:sz="4" w:space="0" w:color="005288"/>
              <w:left w:val="none" w:sz="4" w:space="0" w:color="000000"/>
              <w:bottom w:val="single" w:sz="4" w:space="0" w:color="005288"/>
              <w:right w:val="single" w:sz="4" w:space="0" w:color="005288"/>
            </w:tcBorders>
            <w:shd w:val="clear" w:color="auto" w:fill="auto"/>
          </w:tcPr>
          <w:p w14:paraId="38189592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</w:pPr>
            <w:proofErr w:type="gramStart"/>
            <w:r w:rsidRPr="009563CF"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  <w:t>14.15-17.</w:t>
            </w:r>
            <w:r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  <w:t>25</w:t>
            </w:r>
            <w:proofErr w:type="gramEnd"/>
          </w:p>
          <w:p w14:paraId="222ED42A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</w:pPr>
          </w:p>
          <w:p w14:paraId="798E05BA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hAnsi="Gotham Pro" w:cs="Gotham Pro"/>
                <w:b/>
                <w:sz w:val="18"/>
                <w:szCs w:val="18"/>
              </w:rPr>
            </w:pPr>
            <w:r w:rsidRPr="009563CF">
              <w:rPr>
                <w:rFonts w:ascii="Gotham Pro" w:hAnsi="Gotham Pro" w:cs="Gotham Pro"/>
                <w:b/>
                <w:sz w:val="18"/>
                <w:szCs w:val="18"/>
              </w:rPr>
              <w:t>Ауд.</w:t>
            </w:r>
          </w:p>
          <w:p w14:paraId="587EB2CB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</w:pPr>
          </w:p>
          <w:p w14:paraId="0F9E0A43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3CFC7120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3B8CA8B9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1E31A1B8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7115C185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6AADF590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2EB28508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11A65714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color w:val="005288"/>
                <w:sz w:val="18"/>
                <w:szCs w:val="18"/>
              </w:rPr>
            </w:pPr>
          </w:p>
          <w:p w14:paraId="35676592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  <w:t>Приветственное</w:t>
            </w:r>
          </w:p>
          <w:p w14:paraId="5AB05A91" w14:textId="22D85203" w:rsidR="006F1094" w:rsidRDefault="002D54B8" w:rsidP="002D54B8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</w:pPr>
            <w:r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  <w:t>с</w:t>
            </w:r>
            <w:r w:rsidR="006F1094" w:rsidRPr="009563CF"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  <w:t>лово</w:t>
            </w:r>
          </w:p>
          <w:p w14:paraId="324BF32E" w14:textId="77777777" w:rsidR="002D54B8" w:rsidRPr="002D54B8" w:rsidRDefault="002D54B8" w:rsidP="002D54B8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b/>
                <w:i/>
                <w:color w:val="005288"/>
                <w:sz w:val="12"/>
                <w:szCs w:val="12"/>
                <w:lang w:eastAsia="ru-RU"/>
              </w:rPr>
            </w:pPr>
          </w:p>
          <w:p w14:paraId="3A8F6649" w14:textId="77777777" w:rsidR="006F1094" w:rsidRPr="009563CF" w:rsidRDefault="006F1094" w:rsidP="002D54B8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14.15-14.20</w:t>
            </w:r>
            <w:proofErr w:type="gramEnd"/>
          </w:p>
          <w:p w14:paraId="2A53D0CB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6C7DC027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14.20-14.25</w:t>
            </w:r>
            <w:proofErr w:type="gramEnd"/>
          </w:p>
          <w:p w14:paraId="2F419227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0190B0EC" w14:textId="77777777" w:rsidR="006F1094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14.25-14.30</w:t>
            </w:r>
            <w:proofErr w:type="gramEnd"/>
          </w:p>
          <w:p w14:paraId="26DFFD8A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7A0E6CA0" w14:textId="201A3297" w:rsidR="006F1094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</w:t>
            </w:r>
            <w:r w:rsidR="00F14B0A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.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30-14</w:t>
            </w:r>
            <w:r w:rsidR="00F14B0A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.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35</w:t>
            </w:r>
            <w:proofErr w:type="gramEnd"/>
          </w:p>
          <w:p w14:paraId="166A2522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011F53E9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29E2BADB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14.3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-14.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8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nil"/>
            </w:tcBorders>
            <w:shd w:val="clear" w:color="auto" w:fill="auto"/>
          </w:tcPr>
          <w:p w14:paraId="7A2739A6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sz w:val="18"/>
                <w:szCs w:val="18"/>
              </w:rPr>
            </w:pPr>
            <w:r w:rsidRPr="009563CF">
              <w:rPr>
                <w:rFonts w:ascii="Gotham Pro" w:hAnsi="Gotham Pro" w:cs="Gotham Pro"/>
                <w:sz w:val="18"/>
                <w:szCs w:val="18"/>
              </w:rPr>
              <w:t xml:space="preserve">Пленарное заседание молодых ученых </w:t>
            </w:r>
          </w:p>
          <w:p w14:paraId="4DDB95B2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b/>
                <w:sz w:val="18"/>
                <w:szCs w:val="18"/>
              </w:rPr>
            </w:pPr>
            <w:r w:rsidRPr="009563CF"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  <w:t>«Исследовательский потенциал молодых ученых: взгляд в будущее»</w:t>
            </w:r>
            <w:r w:rsidRPr="009563CF">
              <w:rPr>
                <w:rFonts w:ascii="Gotham Pro" w:hAnsi="Gotham Pro" w:cs="Gotham Pro"/>
                <w:b/>
                <w:sz w:val="18"/>
                <w:szCs w:val="18"/>
              </w:rPr>
              <w:t xml:space="preserve"> </w:t>
            </w:r>
          </w:p>
          <w:p w14:paraId="7C0A9D9C" w14:textId="77777777" w:rsidR="006F1094" w:rsidRPr="009563CF" w:rsidRDefault="006F1094" w:rsidP="00DA32CF">
            <w:pPr>
              <w:spacing w:after="0" w:line="240" w:lineRule="auto"/>
              <w:jc w:val="both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  <w:r w:rsidRPr="009563CF">
              <w:rPr>
                <w:rFonts w:ascii="Gotham Pro" w:hAnsi="Gotham Pro" w:cs="Gotham Pro"/>
                <w:b/>
                <w:sz w:val="18"/>
                <w:szCs w:val="18"/>
              </w:rPr>
              <w:t>Зал заседаний ученого совета</w:t>
            </w:r>
          </w:p>
        </w:tc>
      </w:tr>
      <w:tr w:rsidR="006F1094" w:rsidRPr="009563CF" w14:paraId="6175FCA2" w14:textId="77777777" w:rsidTr="00DA32CF">
        <w:trPr>
          <w:trHeight w:val="246"/>
          <w:jc w:val="center"/>
        </w:trPr>
        <w:tc>
          <w:tcPr>
            <w:tcW w:w="1819" w:type="dxa"/>
            <w:vMerge/>
            <w:tcBorders>
              <w:top w:val="single" w:sz="4" w:space="0" w:color="005288"/>
              <w:left w:val="none" w:sz="4" w:space="0" w:color="000000"/>
              <w:bottom w:val="single" w:sz="4" w:space="0" w:color="005288"/>
              <w:right w:val="single" w:sz="4" w:space="0" w:color="005288"/>
            </w:tcBorders>
            <w:shd w:val="clear" w:color="auto" w:fill="auto"/>
          </w:tcPr>
          <w:p w14:paraId="39CCB4BE" w14:textId="77777777" w:rsidR="006F1094" w:rsidRPr="009563CF" w:rsidRDefault="006F1094" w:rsidP="00DA32CF">
            <w:pPr>
              <w:spacing w:after="0" w:line="240" w:lineRule="auto"/>
              <w:jc w:val="both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none" w:sz="4" w:space="0" w:color="000000"/>
            </w:tcBorders>
            <w:shd w:val="clear" w:color="auto" w:fill="auto"/>
          </w:tcPr>
          <w:p w14:paraId="7D3EAE18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Модератор:</w:t>
            </w:r>
          </w:p>
          <w:p w14:paraId="68A9BD1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Кожухова Виктория Валерьевна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– куратор Студенческого научного общества Самарского государственного экономического университета</w:t>
            </w:r>
          </w:p>
          <w:p w14:paraId="52C7E443" w14:textId="77777777" w:rsidR="006F1094" w:rsidRPr="009563CF" w:rsidRDefault="006F1094" w:rsidP="00DA32CF">
            <w:pPr>
              <w:spacing w:after="0" w:line="240" w:lineRule="auto"/>
              <w:jc w:val="both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</w:p>
          <w:p w14:paraId="598CAE10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Регламент выступлений:</w:t>
            </w:r>
          </w:p>
          <w:p w14:paraId="04FE7FD8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доклад – 10 минут</w:t>
            </w:r>
          </w:p>
          <w:p w14:paraId="327B47C1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ответы на вопросы – 5 минут</w:t>
            </w:r>
          </w:p>
          <w:p w14:paraId="3E7C7920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приветственное слово – 5 минут</w:t>
            </w:r>
          </w:p>
          <w:p w14:paraId="483F9B70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sz w:val="18"/>
                <w:szCs w:val="18"/>
              </w:rPr>
            </w:pPr>
          </w:p>
          <w:p w14:paraId="4B3AF739" w14:textId="77777777" w:rsidR="006F1094" w:rsidRPr="009563CF" w:rsidRDefault="006F1094" w:rsidP="00DA32CF">
            <w:pPr>
              <w:spacing w:after="80" w:line="240" w:lineRule="auto"/>
              <w:rPr>
                <w:rFonts w:ascii="Gotham Pro" w:hAnsi="Gotham Pro" w:cs="Gotham Pro"/>
                <w:sz w:val="18"/>
                <w:szCs w:val="18"/>
              </w:rPr>
            </w:pPr>
          </w:p>
          <w:p w14:paraId="302B0FE3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</w:p>
          <w:p w14:paraId="7F0D4A8F" w14:textId="514CFD9D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Гусева Мария Сергеевна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– к.э.н., доцент, проректор по научной работе и инновационному развитию СГЭУ </w:t>
            </w:r>
          </w:p>
          <w:p w14:paraId="3BF23AA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637D8C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Кузьмина Кристина Владимировна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– руководитель управления профессионального образования и науки Министерства образования и науки Самарской области </w:t>
            </w: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(по согласованию)</w:t>
            </w:r>
          </w:p>
          <w:p w14:paraId="56C0BEF5" w14:textId="2698DC6D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</w:pPr>
            <w:proofErr w:type="spellStart"/>
            <w:r w:rsidRPr="00534018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Герейханов</w:t>
            </w:r>
            <w:r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534018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Элл</w:t>
            </w:r>
            <w:r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а</w:t>
            </w:r>
            <w:r w:rsidRPr="00534018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4018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Элмаровн</w:t>
            </w:r>
            <w:r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Calibri" w:hAnsi="Gotham Pro" w:cs="Gotham Pro"/>
                <w:sz w:val="18"/>
                <w:szCs w:val="18"/>
              </w:rPr>
              <w:t>–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п</w:t>
            </w:r>
            <w:r w:rsidRPr="00534018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редседатель Молодежного правительства Самарской 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области </w:t>
            </w: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очно</w:t>
            </w: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)</w:t>
            </w:r>
          </w:p>
          <w:p w14:paraId="3B6A8FE0" w14:textId="4FB82754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  <w:r w:rsidRPr="00EB4527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Асадов Али </w:t>
            </w:r>
            <w:proofErr w:type="spellStart"/>
            <w:r w:rsidRPr="00EB4527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Габибович</w:t>
            </w:r>
            <w:proofErr w:type="spellEnd"/>
            <w:r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- </w:t>
            </w:r>
            <w:r w:rsidRPr="00534018">
              <w:rPr>
                <w:rFonts w:ascii="Gotham Pro" w:eastAsia="Times New Roman" w:hAnsi="Gotham Pro" w:cs="Gotham Pro"/>
                <w:bCs/>
                <w:sz w:val="18"/>
                <w:szCs w:val="18"/>
                <w:lang w:eastAsia="ru-RU"/>
              </w:rPr>
              <w:t>начальник отдела по работе с молодыми учеными Департамента государственной молодежной политики и воспитательной деятельности Министерства науки и высшего образования Российской̆ Федерации</w:t>
            </w:r>
            <w:r>
              <w:rPr>
                <w:rFonts w:ascii="Gotham Pro" w:eastAsia="Times New Roman" w:hAnsi="Gotham Pro" w:cs="Gotham Pro"/>
                <w:bCs/>
                <w:sz w:val="18"/>
                <w:szCs w:val="18"/>
                <w:lang w:eastAsia="ru-RU"/>
              </w:rPr>
              <w:t xml:space="preserve"> </w:t>
            </w:r>
            <w:r w:rsidRPr="00534018">
              <w:rPr>
                <w:rFonts w:ascii="Gotham Pro" w:eastAsia="Times New Roman" w:hAnsi="Gotham Pro" w:cs="Gotham Pro"/>
                <w:bCs/>
                <w:i/>
                <w:iCs/>
                <w:sz w:val="18"/>
                <w:szCs w:val="18"/>
                <w:lang w:eastAsia="ru-RU"/>
              </w:rPr>
              <w:t>(</w:t>
            </w:r>
            <w:r w:rsidR="00811766">
              <w:rPr>
                <w:rFonts w:ascii="Gotham Pro" w:eastAsia="Times New Roman" w:hAnsi="Gotham Pro" w:cs="Gotham Pro"/>
                <w:bCs/>
                <w:i/>
                <w:iCs/>
                <w:sz w:val="18"/>
                <w:szCs w:val="18"/>
                <w:lang w:eastAsia="ru-RU"/>
              </w:rPr>
              <w:t>онлайн</w:t>
            </w:r>
            <w:r w:rsidRPr="00534018">
              <w:rPr>
                <w:rFonts w:ascii="Gotham Pro" w:eastAsia="Times New Roman" w:hAnsi="Gotham Pro" w:cs="Gotham Pro"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21E5A2C" w14:textId="5E42F046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  <w:proofErr w:type="spellStart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Конаков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Антон Алексеевич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–</w:t>
            </w: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член Координационного совета по делам молодежи в научной и образовательной сферах Совета при Президенте Российской Федерации по науке и образованию, к.ф.-м.н., доцент кафедры квантовых и </w:t>
            </w:r>
            <w:proofErr w:type="spellStart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нейроморфных</w:t>
            </w:r>
            <w:proofErr w:type="spellEnd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технологий физического факультета Национального исследовательского Нижегородского государственного университета имени </w:t>
            </w:r>
            <w:proofErr w:type="gramStart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Н.И.</w:t>
            </w:r>
            <w:proofErr w:type="gramEnd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Лобачевского, член Совета молодых ученых Нижегородской области </w:t>
            </w: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очно</w:t>
            </w: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6F1094" w:rsidRPr="009563CF" w14:paraId="29C8D40F" w14:textId="77777777" w:rsidTr="00DA32CF">
        <w:trPr>
          <w:jc w:val="center"/>
        </w:trPr>
        <w:tc>
          <w:tcPr>
            <w:tcW w:w="1819" w:type="dxa"/>
            <w:tcBorders>
              <w:top w:val="single" w:sz="4" w:space="0" w:color="005288"/>
              <w:left w:val="none" w:sz="4" w:space="0" w:color="000000"/>
              <w:bottom w:val="nil"/>
              <w:right w:val="single" w:sz="4" w:space="0" w:color="005288"/>
            </w:tcBorders>
            <w:shd w:val="clear" w:color="auto" w:fill="auto"/>
          </w:tcPr>
          <w:p w14:paraId="0669CAF8" w14:textId="77777777" w:rsidR="006F1094" w:rsidRPr="009563CF" w:rsidRDefault="006F1094" w:rsidP="00DA32CF">
            <w:pPr>
              <w:spacing w:after="80" w:line="240" w:lineRule="auto"/>
              <w:jc w:val="right"/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  <w:t>Доклады</w:t>
            </w:r>
          </w:p>
          <w:p w14:paraId="239C36BB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40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-14.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55</w:t>
            </w:r>
            <w:proofErr w:type="gramEnd"/>
          </w:p>
          <w:p w14:paraId="3AEC64F9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19EA7169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520D918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6D94AD59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7BCB3035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14.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55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10</w:t>
            </w:r>
            <w:proofErr w:type="gramEnd"/>
          </w:p>
          <w:p w14:paraId="3D054B47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0F25BD89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35E4E2F9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28E438C2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10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25</w:t>
            </w:r>
            <w:proofErr w:type="gramEnd"/>
          </w:p>
          <w:p w14:paraId="56623D32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11D29563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56B9B1DC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2CE915EC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04FABFC7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229BDBE2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25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40</w:t>
            </w:r>
            <w:proofErr w:type="gramEnd"/>
          </w:p>
          <w:p w14:paraId="504F357B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09C39B5C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302BCC93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1B53E711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7CD42B79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40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55</w:t>
            </w:r>
            <w:proofErr w:type="gramEnd"/>
          </w:p>
          <w:p w14:paraId="7294B8EA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4E86E1DE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2793DB0A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6E46DCDB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2F93AFAD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15.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55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0</w:t>
            </w:r>
            <w:proofErr w:type="gramEnd"/>
          </w:p>
          <w:p w14:paraId="4FC74BE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2BB79E68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3E44CC2E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7059D6BA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7A5A2E43" w14:textId="77777777" w:rsidR="00637D8C" w:rsidRPr="009563CF" w:rsidRDefault="00637D8C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418F8B7E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lastRenderedPageBreak/>
              <w:t>16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.10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25</w:t>
            </w:r>
            <w:proofErr w:type="gramEnd"/>
          </w:p>
          <w:p w14:paraId="3AE7263C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50B28DE2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6CF9F8E1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4CCDD183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0EEB7F83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25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40</w:t>
            </w:r>
            <w:proofErr w:type="gramEnd"/>
          </w:p>
          <w:p w14:paraId="7B876DCC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158C2791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3CD6B447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13CED007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40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55</w:t>
            </w:r>
            <w:proofErr w:type="gramEnd"/>
          </w:p>
          <w:p w14:paraId="000F53EB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67131AC3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62F6941D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6D8794DE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0566F5AC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59EB860C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  <w:proofErr w:type="gramStart"/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16.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55</w:t>
            </w:r>
            <w:r w:rsidRPr="009563CF"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-17.</w:t>
            </w:r>
            <w:r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  <w:t>10</w:t>
            </w:r>
            <w:proofErr w:type="gramEnd"/>
          </w:p>
          <w:p w14:paraId="3B826DE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highlight w:val="yellow"/>
                <w:lang w:eastAsia="ru-RU"/>
              </w:rPr>
            </w:pPr>
          </w:p>
          <w:p w14:paraId="2B432648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4A20631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  <w:p w14:paraId="57860F0B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color w:val="005288"/>
                <w:sz w:val="18"/>
                <w:szCs w:val="18"/>
                <w:lang w:eastAsia="ru-RU"/>
              </w:rPr>
            </w:pPr>
          </w:p>
          <w:p w14:paraId="4CFC00D9" w14:textId="77777777" w:rsidR="006F1094" w:rsidRPr="009563CF" w:rsidRDefault="006F1094" w:rsidP="00DA32CF">
            <w:pPr>
              <w:spacing w:after="0" w:line="240" w:lineRule="auto"/>
              <w:jc w:val="right"/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i/>
                <w:color w:val="005288"/>
                <w:sz w:val="18"/>
                <w:szCs w:val="18"/>
                <w:lang w:eastAsia="ru-RU"/>
              </w:rPr>
              <w:t>Почетные гости</w:t>
            </w:r>
          </w:p>
          <w:p w14:paraId="7AB9553A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none" w:sz="4" w:space="0" w:color="000000"/>
            </w:tcBorders>
            <w:shd w:val="clear" w:color="auto" w:fill="auto"/>
          </w:tcPr>
          <w:p w14:paraId="33078E74" w14:textId="77777777" w:rsidR="006F1094" w:rsidRPr="00534018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color w:val="005288"/>
                <w:sz w:val="24"/>
                <w:szCs w:val="24"/>
              </w:rPr>
            </w:pPr>
          </w:p>
          <w:p w14:paraId="43F0BFB2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>«</w:t>
            </w:r>
            <w:r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>Студенческие научные общества и наука в университетах: гранты, научные достижения, вовлечение</w:t>
            </w: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» </w:t>
            </w:r>
          </w:p>
          <w:p w14:paraId="05F6FB6A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Голубева Алена Вячеславовна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Calibri" w:hAnsi="Gotham Pro" w:cs="Gotham Pro"/>
                <w:sz w:val="18"/>
                <w:szCs w:val="18"/>
              </w:rPr>
              <w:t>–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председатель Студенческого научного общества Уральского государственного экономического университета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 w:rsidRPr="00534018">
              <w:rPr>
                <w:rFonts w:ascii="Gotham Pro" w:eastAsia="Times New Roman" w:hAnsi="Gotham Pro" w:cs="Gotham Pro"/>
                <w:i/>
                <w:iCs/>
                <w:sz w:val="18"/>
                <w:szCs w:val="18"/>
                <w:lang w:eastAsia="ru-RU"/>
              </w:rPr>
              <w:t>(очно)</w:t>
            </w:r>
          </w:p>
          <w:p w14:paraId="6F17CCA0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color w:val="005288"/>
                <w:sz w:val="18"/>
                <w:szCs w:val="18"/>
              </w:rPr>
            </w:pPr>
          </w:p>
          <w:p w14:paraId="7F11FC0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>«Научные сообщества как лифт-модели привлечения для долгосрочного сотрудничества»</w:t>
            </w:r>
          </w:p>
          <w:p w14:paraId="6FFE7394" w14:textId="77777777" w:rsidR="006F1094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i/>
                <w:iCs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sz w:val="18"/>
                <w:szCs w:val="18"/>
              </w:rPr>
              <w:t xml:space="preserve">Николаев Всеволод Олегович - </w:t>
            </w:r>
            <w:r w:rsidRPr="009563CF">
              <w:rPr>
                <w:rFonts w:ascii="Gotham Pro" w:eastAsia="Calibri" w:hAnsi="Gotham Pro" w:cs="Gotham Pro"/>
                <w:sz w:val="18"/>
                <w:szCs w:val="18"/>
              </w:rPr>
              <w:t>представитель Студенческого научного общества Санкт-Петербургского государственного университета</w:t>
            </w:r>
            <w:r>
              <w:rPr>
                <w:rFonts w:ascii="Gotham Pro" w:eastAsia="Calibri" w:hAnsi="Gotham Pro" w:cs="Gotham Pro"/>
                <w:sz w:val="18"/>
                <w:szCs w:val="18"/>
              </w:rPr>
              <w:t xml:space="preserve"> </w:t>
            </w:r>
            <w:r w:rsidRPr="007D68D4">
              <w:rPr>
                <w:rFonts w:ascii="Gotham Pro" w:eastAsia="Calibri" w:hAnsi="Gotham Pro" w:cs="Gotham Pro"/>
                <w:i/>
                <w:iCs/>
                <w:sz w:val="18"/>
                <w:szCs w:val="18"/>
              </w:rPr>
              <w:t>(онлайн)</w:t>
            </w:r>
          </w:p>
          <w:p w14:paraId="0FA4E948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sz w:val="18"/>
                <w:szCs w:val="18"/>
              </w:rPr>
            </w:pPr>
          </w:p>
          <w:p w14:paraId="44963404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«Проблемы вовлеченности студентов в научную и проектную деятельность» </w:t>
            </w:r>
          </w:p>
          <w:p w14:paraId="51565485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Гофман Евгений Владимирович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–</w:t>
            </w: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председатель Студенческого научного общества Поволжского государственного университета телекоммуникаций и информатики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 w:rsidRPr="00534018">
              <w:rPr>
                <w:rFonts w:ascii="Gotham Pro" w:eastAsia="Times New Roman" w:hAnsi="Gotham Pro" w:cs="Gotham Pro"/>
                <w:i/>
                <w:iCs/>
                <w:sz w:val="18"/>
                <w:szCs w:val="18"/>
                <w:lang w:eastAsia="ru-RU"/>
              </w:rPr>
              <w:t>(очно)</w:t>
            </w:r>
          </w:p>
          <w:p w14:paraId="77F54EB3" w14:textId="490896EE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Демидов Никита Александрович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– предс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тави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тель Студенческого научного общества Поволжского государственного университета телекоммуникаций и информатики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 w:rsidRPr="00534018">
              <w:rPr>
                <w:rFonts w:ascii="Gotham Pro" w:eastAsia="Times New Roman" w:hAnsi="Gotham Pro" w:cs="Gotham Pro"/>
                <w:i/>
                <w:iCs/>
                <w:sz w:val="18"/>
                <w:szCs w:val="18"/>
                <w:lang w:eastAsia="ru-RU"/>
              </w:rPr>
              <w:t>(очно)</w:t>
            </w:r>
          </w:p>
          <w:p w14:paraId="18D927CF" w14:textId="77777777" w:rsidR="006F1094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</w:p>
          <w:p w14:paraId="5DD8F090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7D68D4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>«Повышение интереса студентов к организации деятельности в виде студенческого научного общества»</w:t>
            </w: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 </w:t>
            </w:r>
          </w:p>
          <w:p w14:paraId="66919F46" w14:textId="6992F8B5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Евстифеева Анастасия Николаевна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- заместитель председателя Студенческого научного общества Самарского государственного университета путей сообщения</w:t>
            </w: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534018">
              <w:rPr>
                <w:rFonts w:ascii="Gotham Pro" w:eastAsia="Times New Roman" w:hAnsi="Gotham Pro" w:cs="Gotham Pro"/>
                <w:i/>
                <w:iCs/>
                <w:sz w:val="18"/>
                <w:szCs w:val="18"/>
                <w:lang w:eastAsia="ru-RU"/>
              </w:rPr>
              <w:t>(очно)</w:t>
            </w:r>
          </w:p>
          <w:p w14:paraId="7B982DE6" w14:textId="77777777" w:rsidR="006F1094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</w:pPr>
          </w:p>
          <w:p w14:paraId="1825B8DC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«Программное средство для автоматического поиска арбитражных ситуаций на финансовом рынке» </w:t>
            </w:r>
          </w:p>
          <w:p w14:paraId="7A317D66" w14:textId="465C2633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Моисеев Дмитрий Александрович </w:t>
            </w:r>
            <w:r w:rsidRPr="009563CF">
              <w:rPr>
                <w:rFonts w:ascii="Gotham Pro" w:eastAsia="Calibri" w:hAnsi="Gotham Pro" w:cs="Gotham Pro"/>
                <w:sz w:val="18"/>
                <w:szCs w:val="18"/>
              </w:rPr>
              <w:t>–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представитель Студенческого научного общества Дальневосточного федерального университета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 w:rsidRPr="007D68D4">
              <w:rPr>
                <w:rFonts w:ascii="Gotham Pro" w:eastAsia="Times New Roman" w:hAnsi="Gotham Pro" w:cs="Gotham Pro"/>
                <w:i/>
                <w:iCs/>
                <w:sz w:val="18"/>
                <w:szCs w:val="18"/>
                <w:lang w:eastAsia="ru-RU"/>
              </w:rPr>
              <w:t>(онлайн)</w:t>
            </w:r>
          </w:p>
          <w:p w14:paraId="57A4BC12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</w:p>
          <w:p w14:paraId="65CFEEDB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«Административно-правовые основы обеспечения миграционной безопасности в современных реалиях» </w:t>
            </w:r>
          </w:p>
          <w:p w14:paraId="750B2C1C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Ковалишина Ксения Викторовна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– председатель Студенческого научного общества Крымского филиала Российского государственного университета правосудия</w:t>
            </w:r>
            <w:r w:rsidRPr="007D68D4">
              <w:rPr>
                <w:rFonts w:ascii="Gotham Pro" w:eastAsia="Times New Roman" w:hAnsi="Gotham Pro" w:cs="Gotham Pro"/>
                <w:bCs/>
                <w:i/>
                <w:iCs/>
                <w:sz w:val="18"/>
                <w:szCs w:val="18"/>
                <w:lang w:eastAsia="ru-RU"/>
              </w:rPr>
              <w:t xml:space="preserve"> (онлайн)</w:t>
            </w:r>
          </w:p>
          <w:p w14:paraId="48A8253C" w14:textId="77777777" w:rsidR="006F1094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</w:p>
          <w:p w14:paraId="1B275527" w14:textId="77777777" w:rsidR="00637D8C" w:rsidRDefault="00637D8C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</w:p>
          <w:p w14:paraId="75A93A66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lastRenderedPageBreak/>
              <w:t xml:space="preserve">«Глобальные неравенства: аспекты социальной и экономической глобализации» </w:t>
            </w:r>
          </w:p>
          <w:p w14:paraId="78323F75" w14:textId="70ADBDFE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proofErr w:type="spellStart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Рахмоналиева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Шахзодахон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Саиджоновна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Calibri" w:hAnsi="Gotham Pro" w:cs="Gotham Pro"/>
                <w:sz w:val="18"/>
                <w:szCs w:val="18"/>
              </w:rPr>
              <w:t>–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представитель Студенческого научного общества Кыргызско-Российского Славянского университета имени первого Президента Российской Федерации </w:t>
            </w:r>
            <w:proofErr w:type="gramStart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Б.Н.</w:t>
            </w:r>
            <w:proofErr w:type="gramEnd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Ельцина </w:t>
            </w:r>
            <w:r w:rsidRPr="007D68D4">
              <w:rPr>
                <w:rFonts w:ascii="Gotham Pro" w:eastAsia="Times New Roman" w:hAnsi="Gotham Pro" w:cs="Gotham Pro"/>
                <w:i/>
                <w:iCs/>
                <w:sz w:val="18"/>
                <w:szCs w:val="18"/>
                <w:lang w:eastAsia="ru-RU"/>
              </w:rPr>
              <w:t>(онлайн)</w:t>
            </w:r>
          </w:p>
          <w:p w14:paraId="3AB954A1" w14:textId="77777777" w:rsidR="006F1094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</w:p>
          <w:p w14:paraId="72F07855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«Социальная ответственность бизнеса в дореволюционной России» </w:t>
            </w:r>
          </w:p>
          <w:p w14:paraId="0E453889" w14:textId="545EAAA4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proofErr w:type="spellStart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Нюркина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Юлия Юрьевна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– заместитель председателя Студенческого научного общества института менеджмента Самарского государственного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экономического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университета </w:t>
            </w:r>
            <w:r w:rsidRPr="007D68D4">
              <w:rPr>
                <w:rFonts w:ascii="Gotham Pro" w:eastAsia="Times New Roman" w:hAnsi="Gotham Pro" w:cs="Gotham Pro"/>
                <w:bCs/>
                <w:i/>
                <w:iCs/>
                <w:sz w:val="18"/>
                <w:szCs w:val="18"/>
                <w:lang w:eastAsia="ru-RU"/>
              </w:rPr>
              <w:t>(очно)</w:t>
            </w:r>
          </w:p>
          <w:p w14:paraId="1096A9BA" w14:textId="77777777" w:rsidR="006F1094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</w:p>
          <w:p w14:paraId="7EFA02C2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«Административно-правовые основы обеспечения организации прокурорского надзора на современном этапе» </w:t>
            </w:r>
          </w:p>
          <w:p w14:paraId="5848C389" w14:textId="7CB6392E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Гребенник Полина Денисовна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–</w:t>
            </w: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глава отдела по организации научной деятельности Студенческого научного общества Крымского филиала Российского государственного университета правосудия</w:t>
            </w:r>
            <w:r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</w:t>
            </w:r>
            <w:r w:rsidRPr="007D68D4">
              <w:rPr>
                <w:rFonts w:ascii="Gotham Pro" w:eastAsia="Times New Roman" w:hAnsi="Gotham Pro" w:cs="Gotham Pro"/>
                <w:bCs/>
                <w:i/>
                <w:iCs/>
                <w:sz w:val="18"/>
                <w:szCs w:val="18"/>
                <w:lang w:eastAsia="ru-RU"/>
              </w:rPr>
              <w:t>(онлайн)</w:t>
            </w:r>
          </w:p>
          <w:p w14:paraId="26D35C27" w14:textId="77777777" w:rsidR="006F1094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  <w:highlight w:val="yellow"/>
              </w:rPr>
            </w:pPr>
          </w:p>
          <w:p w14:paraId="15831804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  <w:highlight w:val="yellow"/>
              </w:rPr>
              <w:t>«Тема доклада уточняется»</w:t>
            </w:r>
            <w:r w:rsidRPr="009563CF">
              <w:rPr>
                <w:rFonts w:ascii="Gotham Pro" w:eastAsia="Calibri" w:hAnsi="Gotham Pro" w:cs="Gotham Pro"/>
                <w:b/>
                <w:color w:val="005288"/>
                <w:sz w:val="18"/>
                <w:szCs w:val="18"/>
              </w:rPr>
              <w:t xml:space="preserve"> </w:t>
            </w:r>
          </w:p>
          <w:p w14:paraId="613D0EBE" w14:textId="75BC8CB9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Балиев Ислам </w:t>
            </w:r>
            <w:proofErr w:type="spellStart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>Виситович</w:t>
            </w:r>
            <w:proofErr w:type="spellEnd"/>
            <w:r w:rsidRPr="009563CF">
              <w:rPr>
                <w:rFonts w:ascii="Gotham Pro" w:eastAsia="Times New Roman" w:hAnsi="Gotham Pro" w:cs="Gotham Pro"/>
                <w:b/>
                <w:sz w:val="18"/>
                <w:szCs w:val="18"/>
                <w:lang w:eastAsia="ru-RU"/>
              </w:rPr>
              <w:t xml:space="preserve"> </w:t>
            </w:r>
            <w:r w:rsidRPr="009563CF">
              <w:rPr>
                <w:rFonts w:ascii="Gotham Pro" w:eastAsia="Calibri" w:hAnsi="Gotham Pro" w:cs="Gotham Pro"/>
                <w:sz w:val="18"/>
                <w:szCs w:val="18"/>
              </w:rPr>
              <w:t xml:space="preserve">– </w:t>
            </w: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председатель Совета молодых ученых и специалистов Чеченского государственного университета имени </w:t>
            </w:r>
            <w:proofErr w:type="gramStart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А.А.</w:t>
            </w:r>
            <w:proofErr w:type="gramEnd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Кадырова»</w:t>
            </w:r>
            <w:r w:rsidRPr="009563CF">
              <w:rPr>
                <w:rFonts w:ascii="Gotham Pro" w:eastAsia="Times New Roman" w:hAnsi="Gotham Pro" w:cs="Gotham Pro"/>
                <w:i/>
                <w:sz w:val="18"/>
                <w:szCs w:val="18"/>
                <w:lang w:eastAsia="ru-RU"/>
              </w:rPr>
              <w:t xml:space="preserve"> (по согласованию)</w:t>
            </w:r>
          </w:p>
          <w:p w14:paraId="7CFB516A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</w:pPr>
          </w:p>
          <w:p w14:paraId="069369F5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Calibri" w:hAnsi="Gotham Pro" w:cs="Gotham Pro"/>
                <w:color w:val="005288"/>
                <w:sz w:val="18"/>
                <w:szCs w:val="18"/>
              </w:rPr>
            </w:pPr>
          </w:p>
          <w:p w14:paraId="6054A19C" w14:textId="4FD2CB68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i/>
                <w:sz w:val="18"/>
                <w:szCs w:val="18"/>
              </w:rPr>
            </w:pPr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Председатели студенческих научных объединений: Самарского государственного медицинского университета, Самарского государственного технического университета, Самарского национального исследовательского университета имени академика </w:t>
            </w:r>
            <w:proofErr w:type="gramStart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>С.П.</w:t>
            </w:r>
            <w:proofErr w:type="gramEnd"/>
            <w:r w:rsidRPr="009563CF">
              <w:rPr>
                <w:rFonts w:ascii="Gotham Pro" w:eastAsia="Times New Roman" w:hAnsi="Gotham Pro" w:cs="Gotham Pro"/>
                <w:sz w:val="18"/>
                <w:szCs w:val="18"/>
                <w:lang w:eastAsia="ru-RU"/>
              </w:rPr>
              <w:t xml:space="preserve"> Королева, Университета «МИР», Луганского государственного университета имени Владимира Даля</w:t>
            </w:r>
          </w:p>
        </w:tc>
      </w:tr>
      <w:tr w:rsidR="006F1094" w:rsidRPr="009563CF" w14:paraId="56485D4F" w14:textId="77777777" w:rsidTr="00DA32CF">
        <w:trPr>
          <w:jc w:val="center"/>
        </w:trPr>
        <w:tc>
          <w:tcPr>
            <w:tcW w:w="1819" w:type="dxa"/>
            <w:tcBorders>
              <w:top w:val="nil"/>
              <w:left w:val="nil"/>
              <w:bottom w:val="single" w:sz="4" w:space="0" w:color="005288"/>
              <w:right w:val="single" w:sz="4" w:space="0" w:color="005288"/>
            </w:tcBorders>
            <w:shd w:val="clear" w:color="auto" w:fill="auto"/>
          </w:tcPr>
          <w:p w14:paraId="187C1CFE" w14:textId="77777777" w:rsidR="006F1094" w:rsidRPr="009563CF" w:rsidRDefault="006F1094" w:rsidP="00DA32CF">
            <w:pPr>
              <w:spacing w:after="0" w:line="240" w:lineRule="auto"/>
              <w:rPr>
                <w:rFonts w:ascii="Gotham Pro" w:eastAsia="Times New Roman" w:hAnsi="Gotham Pro" w:cs="Gotham Pro"/>
                <w:b/>
                <w:color w:val="005288"/>
                <w:sz w:val="18"/>
                <w:szCs w:val="1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none" w:sz="4" w:space="0" w:color="000000"/>
            </w:tcBorders>
            <w:shd w:val="clear" w:color="auto" w:fill="auto"/>
          </w:tcPr>
          <w:p w14:paraId="6C70F212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i/>
                <w:sz w:val="18"/>
                <w:szCs w:val="18"/>
              </w:rPr>
            </w:pPr>
            <w:r w:rsidRPr="009563CF">
              <w:rPr>
                <w:rFonts w:ascii="Gotham Pro" w:hAnsi="Gotham Pro" w:cs="Gotham Pro"/>
                <w:i/>
                <w:sz w:val="18"/>
                <w:szCs w:val="18"/>
              </w:rPr>
              <w:t>Участники:</w:t>
            </w:r>
          </w:p>
          <w:p w14:paraId="4403866A" w14:textId="77777777" w:rsidR="006F1094" w:rsidRPr="009563CF" w:rsidRDefault="006F1094" w:rsidP="00DA32CF">
            <w:pPr>
              <w:spacing w:after="0" w:line="240" w:lineRule="auto"/>
              <w:rPr>
                <w:rFonts w:ascii="Gotham Pro" w:hAnsi="Gotham Pro" w:cs="Gotham Pro"/>
                <w:b/>
                <w:color w:val="005288"/>
                <w:sz w:val="18"/>
                <w:szCs w:val="18"/>
              </w:rPr>
            </w:pPr>
            <w:r w:rsidRPr="009563CF">
              <w:rPr>
                <w:rFonts w:ascii="Gotham Pro" w:hAnsi="Gotham Pro" w:cs="Gotham Pro"/>
                <w:sz w:val="18"/>
                <w:szCs w:val="18"/>
              </w:rPr>
              <w:t>студенты, аспиранты, представители СНО/СМУ университетов Самарской области, РФ и дружественных зарубежных стран</w:t>
            </w:r>
          </w:p>
        </w:tc>
      </w:tr>
    </w:tbl>
    <w:p w14:paraId="31308082" w14:textId="77777777" w:rsidR="006F1094" w:rsidRPr="002628A7" w:rsidRDefault="006F1094" w:rsidP="006F10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3C5C64" w14:textId="77777777" w:rsidR="00CD4A68" w:rsidRDefault="00CD4A68"/>
    <w:sectPr w:rsidR="00CD4A68" w:rsidSect="00001647">
      <w:headerReference w:type="even" r:id="rId6"/>
      <w:headerReference w:type="default" r:id="rId7"/>
      <w:pgSz w:w="11906" w:h="16838"/>
      <w:pgMar w:top="1247" w:right="1247" w:bottom="1247" w:left="1247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9DFF2" w14:textId="77777777" w:rsidR="00D0571C" w:rsidRDefault="00D0571C">
      <w:pPr>
        <w:spacing w:after="0" w:line="240" w:lineRule="auto"/>
      </w:pPr>
      <w:r>
        <w:separator/>
      </w:r>
    </w:p>
  </w:endnote>
  <w:endnote w:type="continuationSeparator" w:id="0">
    <w:p w14:paraId="545F03B8" w14:textId="77777777" w:rsidR="00D0571C" w:rsidRDefault="00D0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otham Pro Narrow Bold">
    <w:altName w:val="Segoe UI Semibold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78793" w14:textId="77777777" w:rsidR="00D0571C" w:rsidRDefault="00D0571C">
      <w:pPr>
        <w:spacing w:after="0" w:line="240" w:lineRule="auto"/>
      </w:pPr>
      <w:r>
        <w:separator/>
      </w:r>
    </w:p>
  </w:footnote>
  <w:footnote w:type="continuationSeparator" w:id="0">
    <w:p w14:paraId="7BF2ED83" w14:textId="77777777" w:rsidR="00D0571C" w:rsidRDefault="00D0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57D69" w14:textId="77777777" w:rsidR="00523FBB" w:rsidRDefault="00D0571C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4C447" wp14:editId="190AA439">
              <wp:simplePos x="0" y="0"/>
              <wp:positionH relativeFrom="column">
                <wp:posOffset>-447675</wp:posOffset>
              </wp:positionH>
              <wp:positionV relativeFrom="paragraph">
                <wp:posOffset>654050</wp:posOffset>
              </wp:positionV>
              <wp:extent cx="295275" cy="3918585"/>
              <wp:effectExtent l="0" t="0" r="9525" b="571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5274" cy="3918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EC8C7" w14:textId="77777777" w:rsidR="00523FBB" w:rsidRDefault="00D0571C">
                          <w:pPr>
                            <w:spacing w:after="0"/>
                            <w:rPr>
                              <w:rFonts w:ascii="Gotham Pro" w:hAnsi="Gotham Pro" w:cs="Gotham Pro"/>
                              <w:color w:val="00528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Pro" w:hAnsi="Gotham Pro" w:cs="Gotham Pro"/>
                              <w:color w:val="005288"/>
                              <w:sz w:val="16"/>
                              <w:szCs w:val="16"/>
                            </w:rPr>
                            <w:t>ОТКРЫТИЕ ФОРУМА. ПЛЕНАРНОЕ ЗАСЕДАНИЕ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4C447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-35.25pt;margin-top:51.5pt;width:23.25pt;height:3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" filled="f" stroked="f" strokeweight=".5pt">
              <v:textbox style="layout-flow:vertical;mso-layout-flow-alt:bottom-to-top" inset="0,0,0,0">
                <w:txbxContent>
                  <w:p w14:paraId="2CBEC8C7" w14:textId="77777777" w:rsidR="00523FBB" w:rsidRDefault="00D0571C">
                    <w:pPr>
                      <w:spacing w:after="0"/>
                      <w:rPr>
                        <w:rFonts w:ascii="Gotham Pro" w:hAnsi="Gotham Pro" w:cs="Gotham Pro"/>
                        <w:color w:val="005288"/>
                        <w:sz w:val="16"/>
                        <w:szCs w:val="16"/>
                      </w:rPr>
                    </w:pPr>
                    <w:r>
                      <w:rPr>
                        <w:rFonts w:ascii="Gotham Pro" w:hAnsi="Gotham Pro" w:cs="Gotham Pro"/>
                        <w:color w:val="005288"/>
                        <w:sz w:val="16"/>
                        <w:szCs w:val="16"/>
                      </w:rPr>
                      <w:t>ОТКРЫТИЕ ФОРУМА. ПЛЕНАРНОЕ ЗАСЕДАНИЕ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4ADCAC" wp14:editId="7B0094A3">
              <wp:simplePos x="0" y="0"/>
              <wp:positionH relativeFrom="leftMargin">
                <wp:posOffset>383985</wp:posOffset>
              </wp:positionH>
              <wp:positionV relativeFrom="page">
                <wp:posOffset>5138420</wp:posOffset>
              </wp:positionV>
              <wp:extent cx="215900" cy="215900"/>
              <wp:effectExtent l="0" t="0" r="0" b="0"/>
              <wp:wrapNone/>
              <wp:docPr id="4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899" cy="215899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 Pro Narrow Bold" w:eastAsia="Times New Roman" w:hAnsi="Gotham Pro Narrow Bold" w:cs="Gotham Pro Narrow Bold"/>
                              <w:color w:val="FFFFFF"/>
                              <w:sz w:val="16"/>
                              <w:szCs w:val="16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Gotham Pro Narrow Bold" w:eastAsia="Times New Roman" w:hAnsi="Gotham Pro Narrow Bold" w:cs="Gotham Pro Narrow Bold"/>
                                  <w:color w:val="FFFFFF"/>
                                  <w:sz w:val="16"/>
                                  <w:szCs w:val="16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28A8E28" w14:textId="77777777" w:rsidR="00523FBB" w:rsidRDefault="00D0571C">
                                  <w:pPr>
                                    <w:spacing w:after="0"/>
                                    <w:jc w:val="center"/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Gotham Pro Narrow Bold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A87441">
                                    <w:rPr>
                                      <w:rFonts w:ascii="Gotham Pro Narrow Bold" w:eastAsia="Times New Roman" w:hAnsi="Gotham Pro Narrow Bold" w:cs="Gotham Pro Narrow Bold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4ADCAC" id="Прямоугольник 2" o:spid="_x0000_s1027" style="position:absolute;margin-left:30.25pt;margin-top:404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" o:allowincell="f" fillcolor="#005288" stroked="f">
              <v:textbox inset="0,0,0,0">
                <w:txbxContent>
                  <w:sdt>
                    <w:sdtPr>
                      <w:rPr>
                        <w:rFonts w:ascii="Gotham Pro Narrow Bold" w:eastAsia="Times New Roman" w:hAnsi="Gotham Pro Narrow Bold" w:cs="Gotham Pro Narrow Bold"/>
                        <w:color w:val="FFFFFF"/>
                        <w:sz w:val="16"/>
                        <w:szCs w:val="16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Gotham Pro Narrow Bold" w:eastAsia="Times New Roman" w:hAnsi="Gotham Pro Narrow Bold" w:cs="Gotham Pro Narrow Bold"/>
                            <w:color w:val="FFFFFF"/>
                            <w:sz w:val="16"/>
                            <w:szCs w:val="16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28A8E28" w14:textId="77777777" w:rsidR="00523FBB" w:rsidRDefault="00D0571C">
                            <w:pPr>
                              <w:spacing w:after="0"/>
                              <w:jc w:val="center"/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Gotham Pro Narrow Bold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87441">
                              <w:rPr>
                                <w:rFonts w:ascii="Gotham Pro Narrow Bold" w:eastAsia="Times New Roman" w:hAnsi="Gotham Pro Narrow Bold" w:cs="Gotham Pro Narrow Bold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DE099" w14:textId="77777777" w:rsidR="00523FBB" w:rsidRDefault="00D0571C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32F78" wp14:editId="7250EAFA">
              <wp:simplePos x="0" y="0"/>
              <wp:positionH relativeFrom="column">
                <wp:posOffset>6148705</wp:posOffset>
              </wp:positionH>
              <wp:positionV relativeFrom="paragraph">
                <wp:posOffset>635635</wp:posOffset>
              </wp:positionV>
              <wp:extent cx="295275" cy="3918585"/>
              <wp:effectExtent l="0" t="0" r="9525" b="5715"/>
              <wp:wrapNone/>
              <wp:docPr id="1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5274" cy="3918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702010" w14:textId="77777777" w:rsidR="00523FBB" w:rsidRDefault="00D0571C">
                          <w:pPr>
                            <w:spacing w:after="0"/>
                            <w:rPr>
                              <w:rFonts w:ascii="Gotham Pro" w:hAnsi="Gotham Pro" w:cs="Gotham Pro"/>
                              <w:color w:val="00528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Pro" w:hAnsi="Gotham Pro" w:cs="Gotham Pro"/>
                              <w:color w:val="005288"/>
                              <w:sz w:val="16"/>
                              <w:szCs w:val="16"/>
                            </w:rPr>
                            <w:t>ОТКРЫТИЕ ФОРУМА. ПЛЕНАРНОЕ ЗАСЕДАНИЕ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32F7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484.15pt;margin-top:50.05pt;width:23.25pt;height:30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" filled="f" stroked="f" strokeweight=".5pt">
              <v:textbox style="layout-flow:vertical;mso-layout-flow-alt:bottom-to-top" inset="0,0,0,0">
                <w:txbxContent>
                  <w:p w14:paraId="73702010" w14:textId="77777777" w:rsidR="00523FBB" w:rsidRDefault="00D0571C">
                    <w:pPr>
                      <w:spacing w:after="0"/>
                      <w:rPr>
                        <w:rFonts w:ascii="Gotham Pro" w:hAnsi="Gotham Pro" w:cs="Gotham Pro"/>
                        <w:color w:val="005288"/>
                        <w:sz w:val="16"/>
                        <w:szCs w:val="16"/>
                      </w:rPr>
                    </w:pPr>
                    <w:r>
                      <w:rPr>
                        <w:rFonts w:ascii="Gotham Pro" w:hAnsi="Gotham Pro" w:cs="Gotham Pro"/>
                        <w:color w:val="005288"/>
                        <w:sz w:val="16"/>
                        <w:szCs w:val="16"/>
                      </w:rPr>
                      <w:t>ОТКРЫТИЕ ФОРУМА. ПЛЕНАРНОЕ ЗАСЕДАНИЕ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53779A" wp14:editId="0E200F50">
              <wp:simplePos x="0" y="0"/>
              <wp:positionH relativeFrom="leftMargin">
                <wp:posOffset>6979920</wp:posOffset>
              </wp:positionH>
              <wp:positionV relativeFrom="page">
                <wp:posOffset>5120005</wp:posOffset>
              </wp:positionV>
              <wp:extent cx="215900" cy="215900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899" cy="215899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 Pro Narrow Bold" w:eastAsia="Times New Roman" w:hAnsi="Gotham Pro Narrow Bold" w:cs="Gotham Pro Narrow Bold"/>
                              <w:color w:val="FFFFFF"/>
                              <w:sz w:val="16"/>
                              <w:szCs w:val="16"/>
                            </w:rPr>
                            <w:id w:val="213945159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Gotham Pro Narrow Bold" w:eastAsia="Times New Roman" w:hAnsi="Gotham Pro Narrow Bold" w:cs="Gotham Pro Narrow Bold"/>
                                  <w:color w:val="FFFFFF"/>
                                  <w:sz w:val="16"/>
                                  <w:szCs w:val="16"/>
                                </w:rPr>
                                <w:id w:val="-55192283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F9005F1" w14:textId="77777777" w:rsidR="00523FBB" w:rsidRDefault="00D0571C">
                                  <w:pPr>
                                    <w:spacing w:after="0"/>
                                    <w:jc w:val="center"/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Gotham Pro Narrow Bold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instrText>PAGE   \* MERGEFORMAT</w:instrText>
                                  </w:r>
                                  <w:r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A87441">
                                    <w:rPr>
                                      <w:rFonts w:ascii="Gotham Pro Narrow Bold" w:eastAsia="Times New Roman" w:hAnsi="Gotham Pro Narrow Bold" w:cs="Gotham Pro Narrow Bold"/>
                                      <w:noProof/>
                                      <w:color w:val="FFFFFF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tham Pro Narrow Bold" w:eastAsia="Times New Roman" w:hAnsi="Gotham Pro Narrow Bold" w:cs="Gotham Pro Narrow Bold"/>
                                      <w:color w:val="FFFFF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3779A" id="Прямоугольник 4" o:spid="_x0000_s1029" style="position:absolute;margin-left:549.6pt;margin-top:403.1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" o:allowincell="f" fillcolor="#005288" stroked="f">
              <v:textbox inset="0,0,0,0">
                <w:txbxContent>
                  <w:sdt>
                    <w:sdtPr>
                      <w:rPr>
                        <w:rFonts w:ascii="Gotham Pro Narrow Bold" w:eastAsia="Times New Roman" w:hAnsi="Gotham Pro Narrow Bold" w:cs="Gotham Pro Narrow Bold"/>
                        <w:color w:val="FFFFFF"/>
                        <w:sz w:val="16"/>
                        <w:szCs w:val="16"/>
                      </w:rPr>
                      <w:id w:val="213945159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Gotham Pro Narrow Bold" w:eastAsia="Times New Roman" w:hAnsi="Gotham Pro Narrow Bold" w:cs="Gotham Pro Narrow Bold"/>
                            <w:color w:val="FFFFFF"/>
                            <w:sz w:val="16"/>
                            <w:szCs w:val="16"/>
                          </w:rPr>
                          <w:id w:val="-55192283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F9005F1" w14:textId="77777777" w:rsidR="00523FBB" w:rsidRDefault="00D0571C">
                            <w:pPr>
                              <w:spacing w:after="0"/>
                              <w:jc w:val="center"/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Gotham Pro Narrow Bold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87441">
                              <w:rPr>
                                <w:rFonts w:ascii="Gotham Pro Narrow Bold" w:eastAsia="Times New Roman" w:hAnsi="Gotham Pro Narrow Bold" w:cs="Gotham Pro Narrow Bold"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Gotham Pro Narrow Bold" w:eastAsia="Times New Roman" w:hAnsi="Gotham Pro Narrow Bold" w:cs="Gotham Pro Narrow Bold"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94"/>
    <w:rsid w:val="00001647"/>
    <w:rsid w:val="002D54B8"/>
    <w:rsid w:val="00356056"/>
    <w:rsid w:val="003C2F73"/>
    <w:rsid w:val="004E4C27"/>
    <w:rsid w:val="00523FBB"/>
    <w:rsid w:val="00637D8C"/>
    <w:rsid w:val="006F1094"/>
    <w:rsid w:val="007C4491"/>
    <w:rsid w:val="00811766"/>
    <w:rsid w:val="008A1AEE"/>
    <w:rsid w:val="00A21237"/>
    <w:rsid w:val="00CD4A68"/>
    <w:rsid w:val="00D0571C"/>
    <w:rsid w:val="00D44705"/>
    <w:rsid w:val="00EB4527"/>
    <w:rsid w:val="00F14B0A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9CA6"/>
  <w15:chartTrackingRefBased/>
  <w15:docId w15:val="{068B864F-006F-4720-9B44-0607C2BE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09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F1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0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0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0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0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0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0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0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F10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0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109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109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109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09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09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F109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F10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F1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F10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F10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F109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F109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F1094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6F109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F10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F109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F1094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6F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109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Kozhukhova</dc:creator>
  <cp:keywords/>
  <dc:description/>
  <cp:lastModifiedBy>Viktoriia Kozhukhova</cp:lastModifiedBy>
  <cp:revision>2</cp:revision>
  <dcterms:created xsi:type="dcterms:W3CDTF">2024-05-03T14:06:00Z</dcterms:created>
  <dcterms:modified xsi:type="dcterms:W3CDTF">2024-05-03T14:06:00Z</dcterms:modified>
</cp:coreProperties>
</file>