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E07ADA">
        <w:rPr>
          <w:rFonts w:ascii="Times New Roman" w:hAnsi="Times New Roman" w:cs="Times New Roman"/>
          <w:sz w:val="24"/>
          <w:szCs w:val="24"/>
        </w:rPr>
        <w:t>Зарегистрировано в Минюсте России 7 марта 2014 г. N 31540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ADA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ADA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ADA">
        <w:rPr>
          <w:rFonts w:ascii="Times New Roman" w:hAnsi="Times New Roman" w:cs="Times New Roman"/>
          <w:b/>
          <w:bCs/>
          <w:sz w:val="24"/>
          <w:szCs w:val="24"/>
        </w:rPr>
        <w:t>от 13 февраля 2014 г. N 112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ADA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ADA">
        <w:rPr>
          <w:rFonts w:ascii="Times New Roman" w:hAnsi="Times New Roman" w:cs="Times New Roman"/>
          <w:b/>
          <w:bCs/>
          <w:sz w:val="24"/>
          <w:szCs w:val="24"/>
        </w:rPr>
        <w:t>ЗАПОЛНЕНИЯ, УЧЕТА И ВЫДАЧИ ДОКУМЕНТОВ О ВЫСШЕМ ОБРАЗОВАНИИ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ADA">
        <w:rPr>
          <w:rFonts w:ascii="Times New Roman" w:hAnsi="Times New Roman" w:cs="Times New Roman"/>
          <w:b/>
          <w:bCs/>
          <w:sz w:val="24"/>
          <w:szCs w:val="24"/>
        </w:rPr>
        <w:t>И О КВАЛИФИКАЦИИ И ИХ ДУБЛИКАТОВ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</w:t>
      </w:r>
      <w:hyperlink r:id="rId4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N 481</w:t>
        </w:r>
      </w:hyperlink>
      <w:r w:rsidRPr="00E07AD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от 16.05.2014 </w:t>
      </w:r>
      <w:hyperlink r:id="rId5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N 546</w:t>
        </w:r>
      </w:hyperlink>
      <w:r w:rsidRPr="00E07ADA">
        <w:rPr>
          <w:rFonts w:ascii="Times New Roman" w:hAnsi="Times New Roman" w:cs="Times New Roman"/>
          <w:sz w:val="24"/>
          <w:szCs w:val="24"/>
        </w:rPr>
        <w:t>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60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2014, N 6, ст. 562) и </w:t>
      </w:r>
      <w:hyperlink r:id="rId7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подпунктом 5.2.39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N 6, ст. 582), приказываю: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40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заполнения, учета и выдачи документов о высшем образовании и о квалификации и их дубликатов.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от 10 марта 2005 г. </w:t>
      </w:r>
      <w:hyperlink r:id="rId8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N 65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"Об утверждении Инструкции о порядке выдачи документов государственного образца о высшем профессиональном образовании, заполнении и хранении соответствующих бланков документов" (зарегистрирован Министерством юстиции Российской Федерации 13 апреля 2005 г., регистрационный N 6508);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от 1 апреля 2008 г. </w:t>
      </w:r>
      <w:hyperlink r:id="rId9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N 106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"О внесении изменений в Инструкцию о порядке выдачи документов государственного образца о высшем профессиональном образовании, заполнении и хранении соответствующих бланков документов" (зарегистрирован </w:t>
      </w:r>
      <w:r w:rsidRPr="00E07ADA">
        <w:rPr>
          <w:rFonts w:ascii="Times New Roman" w:hAnsi="Times New Roman" w:cs="Times New Roman"/>
          <w:sz w:val="24"/>
          <w:szCs w:val="24"/>
        </w:rPr>
        <w:lastRenderedPageBreak/>
        <w:t>Министерством юстиции Российской Федерации 14 апреля 2008 г., регистрационный N 11531);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от 22 марта 2010 г. </w:t>
      </w:r>
      <w:hyperlink r:id="rId10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N 197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"О внесении изменения в Инструкцию о порядке выдачи документов государственного образца о высшем профессиональном образовании, заполнении и хранении соответствующих бланков документов" (зарегистрирован Министерством юстиции Российской Федерации 26 апреля 2010 г., регистрационный N 17006);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от 2 мая 2012 г. </w:t>
      </w:r>
      <w:hyperlink r:id="rId11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N 364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"Об утверждении Порядка выдачи документов государственного образца о высшем профессиональном образовании, заполнения, хранения и учета соответствующих бланков документов" (зарегистрирован Министерством юстиции Российской Федерации 30 мая 2012 г., регистрационный N 24379).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Министр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Д.В.ЛИВАНОВ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E07ADA">
        <w:rPr>
          <w:rFonts w:ascii="Times New Roman" w:hAnsi="Times New Roman" w:cs="Times New Roman"/>
          <w:sz w:val="24"/>
          <w:szCs w:val="24"/>
        </w:rPr>
        <w:t>Приложение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Утвержден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приказом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от 13 февраля 2014 г. N 112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0"/>
      <w:bookmarkEnd w:id="2"/>
      <w:r w:rsidRPr="00E07AD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ADA">
        <w:rPr>
          <w:rFonts w:ascii="Times New Roman" w:hAnsi="Times New Roman" w:cs="Times New Roman"/>
          <w:b/>
          <w:bCs/>
          <w:sz w:val="24"/>
          <w:szCs w:val="24"/>
        </w:rPr>
        <w:t>ЗАПОЛНЕНИЯ, УЧЕТА И ВЫДАЧИ ДОКУМЕНТОВ О ВЫСШЕМ ОБРАЗОВАНИИ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ADA">
        <w:rPr>
          <w:rFonts w:ascii="Times New Roman" w:hAnsi="Times New Roman" w:cs="Times New Roman"/>
          <w:b/>
          <w:bCs/>
          <w:sz w:val="24"/>
          <w:szCs w:val="24"/>
        </w:rPr>
        <w:t>И О КВАЛИФИКАЦИИ И ИХ ДУБЛИКАТОВ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</w:t>
      </w:r>
      <w:hyperlink r:id="rId12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N 481</w:t>
        </w:r>
      </w:hyperlink>
      <w:r w:rsidRPr="00E07AD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от 16.05.2014 </w:t>
      </w:r>
      <w:hyperlink r:id="rId13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N 546</w:t>
        </w:r>
      </w:hyperlink>
      <w:r w:rsidRPr="00E07ADA">
        <w:rPr>
          <w:rFonts w:ascii="Times New Roman" w:hAnsi="Times New Roman" w:cs="Times New Roman"/>
          <w:sz w:val="24"/>
          <w:szCs w:val="24"/>
        </w:rPr>
        <w:t>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8"/>
      <w:bookmarkEnd w:id="3"/>
      <w:r w:rsidRPr="00E07ADA">
        <w:rPr>
          <w:rFonts w:ascii="Times New Roman" w:hAnsi="Times New Roman" w:cs="Times New Roman"/>
          <w:sz w:val="24"/>
          <w:szCs w:val="24"/>
        </w:rPr>
        <w:lastRenderedPageBreak/>
        <w:t>I. Общие положения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требования к заполнению и учету документов о высшем образовании и о квалификации (далее - дипломы), приложений к ним, образцы которых утверждены </w:t>
      </w:r>
      <w:hyperlink r:id="rId14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10 октября 2013 г. N 1100 "Об утверждении образцов и описаний документов о высшем образовании и о квалификации и приложений к ним" (зарегистрирован Министерством юстиции Российской Федерации 29 ноября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2013 г., регистрационный N 30505), дубликатов дипломов и приложений к ним (далее - дубликаты), а также правила выдачи дипломов и дубликатов.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1"/>
      <w:bookmarkEnd w:id="4"/>
      <w:r w:rsidRPr="00E07ADA">
        <w:rPr>
          <w:rFonts w:ascii="Times New Roman" w:hAnsi="Times New Roman" w:cs="Times New Roman"/>
          <w:sz w:val="24"/>
          <w:szCs w:val="24"/>
        </w:rPr>
        <w:t>2. Дипломы выдаются организациями, осуществляющими образовательную деятельность (далее - организации), по реализуемым ими аккредитованным образовательным программам высшего образования (далее - образовательные программы):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лицам, освоившим образовательные программы высшего образования - программы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, - диплом бакалавра, диплом бакалавра с отличием (далее вместе - диплом бакалавра);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лицам, освоившим образовательные программы высшего образования - программы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, - диплом специалиста, диплом специалиста с отличием (далее вместе - диплом специалиста);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лицам, освоившим образовательные программы высшего образования - программы магистратуры, - диплом магистра, диплом магистра с отличием (далее вместе - диплом магистра);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лицам, освоившим образовательные программы высшего образования - программы подготовки научно-педагогических кадров в аспирантуре, - диплом об окончании аспирантуры;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лицам, освоившим образовательные программы высшего образования - программы подготовки научно-педагогических кадров в адъюнктуре, - диплом об окончании адъюнктуры.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Дипломы выдаются указанным в </w:t>
      </w:r>
      <w:hyperlink w:anchor="Par51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 лицам, принятым на обучение по соответствующим образовательным программам как после вступления в силу Федерального </w:t>
      </w:r>
      <w:hyperlink r:id="rId15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&lt;1&gt; (далее - Федеральный закон), так и до его вступления в силу (с учетом тождественности наименований образовательных программ, установленной </w:t>
      </w:r>
      <w:hyperlink r:id="rId16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108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Федерального закона) &lt;2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>&gt; и освоившим: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программы высшего образования - программы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, программы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, программы магистратуры - вне зависимости от обучения в соответствии с федеральными государственными образовательными стандартами высшего образования или государственными образовательными стандартами высшего профессионального образования (далее соответственно - ФГОС ВО, ГОС ВПО, вместе - ОС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>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образовательные программы высшего образования - программы подготовки научно-педагогических кадров в аспирантуре (адъюнктуре) - в случае обучения в соответствии с ФГОС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>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4. Дипломы оформляются на государственном языке Российской Федерации, если иное не установлено Федеральным </w:t>
      </w:r>
      <w:hyperlink r:id="rId18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Российской Федерации от 25 октября 1991 г. N 1807-1 "О языках народов Российской Федерации" &lt;1&gt;, и заверяются печатями организаций. Документы об образовании и (или) о квалификации могут быть также оформлены на иностранном языке в порядке, установленном организациями &lt;2&gt;.</w:t>
      </w:r>
    </w:p>
    <w:p w:rsidR="000A4BDF" w:rsidRDefault="000A4BDF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69"/>
      <w:bookmarkEnd w:id="5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II. Заполнение бланков дипломов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5. Бланк титула диплома и бланк приложения к диплому (далее вместе - бланки) заполняются печатным способом с помощью принтера шрифтом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черного цвета размера 11п либо размера, указанного в соответствующих пунктах настоящего Порядка, с одинарным межстрочным интервалом. При необходимости допускается уменьшение размера шрифта.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6. Заполнение бланка титула диплома осуществляется следующим образом: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6.1. В левой части оборотной стороны бланка титула диплома указываются с выравниванием по центру следующие сведения: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5"/>
      <w:bookmarkEnd w:id="6"/>
      <w:r w:rsidRPr="00E07ADA">
        <w:rPr>
          <w:rFonts w:ascii="Times New Roman" w:hAnsi="Times New Roman" w:cs="Times New Roman"/>
          <w:sz w:val="24"/>
          <w:szCs w:val="24"/>
        </w:rPr>
        <w:t xml:space="preserve">1) после строки, содержащей надпись "РОССИЙСКАЯ ФЕДЕРАЦИЯ", в соответствии с требованиями, указанными в </w:t>
      </w:r>
      <w:hyperlink w:anchor="Par215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на отдельной строке (при необходимости - в несколько строк) - полное официальное наименование организации, выдавшей диплом;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на отдельной строке (при необходимости - в несколько строк) - наименование населенного пункта, в котором находится организация;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8"/>
      <w:bookmarkEnd w:id="7"/>
      <w:r w:rsidRPr="00E07ADA">
        <w:rPr>
          <w:rFonts w:ascii="Times New Roman" w:hAnsi="Times New Roman" w:cs="Times New Roman"/>
          <w:sz w:val="24"/>
          <w:szCs w:val="24"/>
        </w:rPr>
        <w:t>2) после строки, содержащей надпись "Регистрационный номер", на отдельной строке - регистрационный номер диплома;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"/>
      <w:bookmarkEnd w:id="8"/>
      <w:proofErr w:type="gramStart"/>
      <w:r w:rsidRPr="00E07ADA">
        <w:rPr>
          <w:rFonts w:ascii="Times New Roman" w:hAnsi="Times New Roman" w:cs="Times New Roman"/>
          <w:sz w:val="24"/>
          <w:szCs w:val="24"/>
        </w:rPr>
        <w:lastRenderedPageBreak/>
        <w:t>3) после строки, содержащей надпись "Дата выдачи", на отдельной строке - дата выдачи диплома с указанием числа (цифрами), месяца (прописью) и года (четырехзначное число (цифрами), слово "года").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6.2. В правой части оборотной стороны бланка титула диплома указываются следующие сведения: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1) после строки, содержащей надпись "Настоящий диплом свидетельствует о том, что", с выравниванием по центру в именительном падеже - размер шрифта не более 20п: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на отдельной строке (при необходимости - в несколько строк) - фамилия выпускника;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на отдельной строке (при необходимости - в несколько строк) - имя и отчество (при наличии) выпускника;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5"/>
      <w:bookmarkEnd w:id="9"/>
      <w:r w:rsidRPr="00E07ADA">
        <w:rPr>
          <w:rFonts w:ascii="Times New Roman" w:hAnsi="Times New Roman" w:cs="Times New Roman"/>
          <w:sz w:val="24"/>
          <w:szCs w:val="24"/>
        </w:rPr>
        <w:t>2) после строки, содержащей надпись "освои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а) программу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по направлению подготовки" (в дипломе бакалавра) или "освоил(а) программу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по специальности" (в дипломе специалиста), или "освоил(а) программу магистратуры по направлению подготовки" (в дипломе магистра), или "освоил(а) программу подготовки научно-педагогических кадров в аспирантуре по направлению подготовки" (в дипломе об окончании аспирантуры), или "освоил(а) программу подготовки научно-педагогических кадров в адъюнктуре по направлению подготовки" (в дипломе об окончании адъюнктуры), на отдельной строке (при необходимости - в несколько строк) с выравниванием по центру - код и наименование специальности или направления подготовки, по которым освоена образовательная программа;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7"/>
      <w:bookmarkEnd w:id="10"/>
      <w:r w:rsidRPr="00E07ADA">
        <w:rPr>
          <w:rFonts w:ascii="Times New Roman" w:hAnsi="Times New Roman" w:cs="Times New Roman"/>
          <w:sz w:val="24"/>
          <w:szCs w:val="24"/>
        </w:rPr>
        <w:t xml:space="preserve">3) после строк, содержащих надпись "Решением Государственной экзаменационной комиссии присвоена квалификация" (в дипломе бакалавра, дипломе специалиста, дипломе магистра), на отдельной строке (при необходимости - в несколько строк) - наименование присвоенной квалификации (для выпускника, начавшего освоение образовательной программы до вступления в силу Федерального </w:t>
      </w:r>
      <w:hyperlink r:id="rId23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>, - наименование присвоенной квалификации (степени);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>4) в строке, содержащей надпись "Протокол N ___ от "__" _________ г.", - номер и дата (с указанием числа (цифрами), месяца (прописью) и года (четырехзначное число цифрами) протокола решения Государственной экзаменационной комиссии;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5) после строк, содержащих надписи "Председатель" и "Государственной", в строке, содержащей надпись "экзаменационной комиссии", - фамилия и инициалы председателя </w:t>
      </w:r>
      <w:r w:rsidRPr="00E07ADA">
        <w:rPr>
          <w:rFonts w:ascii="Times New Roman" w:hAnsi="Times New Roman" w:cs="Times New Roman"/>
          <w:sz w:val="24"/>
          <w:szCs w:val="24"/>
        </w:rPr>
        <w:lastRenderedPageBreak/>
        <w:t>Государственной экзаменационной комиссии с выравниванием вправо;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6) после строки, содержащей надпись "Руководитель образовательной", в строке, содержащей надпись "организации" (в дипломе бакалавра, дипломе специалиста), или после строк, содержащих надписи "Руководитель организации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и "осуществляющей образовательную", в строке, содержащей надпись "деятельность" (в дипломе магистра, дипломе об окончании аспирантуры, дипломе об окончании адъюнктуры), - фамилия и инициалы руководителя организации с выравниванием вправо.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7. Заполнение бланка приложения к диплому (далее - бланк приложения) осуществляется следующим образом: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7.1. В левой колонке первой страницы бланка приложения указываются с выравниванием по центру следующие сведения: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1) в строках под изображением Государственного герба Российской Федерации - полное официальное наименование организации, наименование населенного пункта, в котором находится организация, в соответствии с требованиями, указанными в </w:t>
      </w:r>
      <w:hyperlink w:anchor="Par75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6.1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>2) после надписи "ПРИЛОЖЕНИЕ к ДИПЛОМУ" на отдельной строке (при необходимости - в две строки) - слова "бакалавра" или "бакалавра с отличием", или "специалиста", или "специалиста с отличием", или "магистра", или "магистра с отличием", или "об окончании аспирантуры", или "об окончании адъюнктуры";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3) после строк, содержащих надписи "Регистрационный номер" и "Дата выдачи", соответственно - регистрационный номер и дата выдачи диплома в соответствии с требованиями, указанными в </w:t>
      </w:r>
      <w:hyperlink w:anchor="Par78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9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3 пункта 6.1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7.2. В правой колонке первой страницы бланка приложения в разделе 1 "Сведения о личности обладателя диплома" указываются следующие сведения: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>1) в строках, содержащих соответствующие надписи (при необходимости - в следующих строках), - фамилия, имя, отчество (при наличии) выпускника (в именительном падеже) и его дата рождения с указанием числа (цифрами), месяца (прописью) и года (четырехзначное число цифрами, слово "года");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>2) после строки, содержащей надпись "Предыдущий документ об образовании или об образовании и о квалификации" (в дипломе бакалавра, дипломе специалиста, дипломе магистра) или "Предыдущий документ об образовании и о квалификации" (в дипломе об окончании аспирантуры, дипломе об окончании адъюнктуры), на отдельной строке (при необходимости - в несколько строк) - наименование документа об образовании или об образовании и о квалификации, на основании которого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выпускник был принят на </w:t>
      </w:r>
      <w:r w:rsidRPr="00E07ADA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по образовательной программе (аттестат о среднем общем образовании или диплом о начальном профессиональном образовании (полученный до вступления в силу Федерального </w:t>
      </w:r>
      <w:hyperlink r:id="rId26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>), если в нем есть запись о получении среднего общего образования, или диплом о среднем профессиональном образовании, или документ о высшем образовании), и год выдачи указанного документа (четырехзначное число цифрами, слово "год").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В случае если предыдущий документ об образовании или об образовании и о квалификации был получен за рубежом, указываются его наименование в переводе на русский язык и наименование страны, в которой выдан этот документ.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7.3. В правой колонке первой страницы бланка приложения в разделе 2 "Сведения о квалификации" указываются следующие сведения: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2"/>
      <w:bookmarkEnd w:id="11"/>
      <w:r w:rsidRPr="00E07ADA">
        <w:rPr>
          <w:rFonts w:ascii="Times New Roman" w:hAnsi="Times New Roman" w:cs="Times New Roman"/>
          <w:sz w:val="24"/>
          <w:szCs w:val="24"/>
        </w:rPr>
        <w:t>1) после строк, содержащих надпись "Решением Государственной экзаменационной комиссии присвоена квалификация" (в дипломе бакалавра, дипломе специалиста, дипломе магистра), - наименование присвоенной квалификации в соответствии с требованиями, указанными в подпункте 3 пункта 6.2 настоящего Порядка;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04"/>
      <w:bookmarkEnd w:id="12"/>
      <w:r w:rsidRPr="00E07ADA">
        <w:rPr>
          <w:rFonts w:ascii="Times New Roman" w:hAnsi="Times New Roman" w:cs="Times New Roman"/>
          <w:sz w:val="24"/>
          <w:szCs w:val="24"/>
        </w:rPr>
        <w:t xml:space="preserve">2) после строк, содержащих надпись "Решением Государственной экзаменационной комиссии присвоена квалификация" и наименование присвоенной квалификации, - код и наименование специальности или направления подготовки, по которым освоена образовательная программа, в соответствии с требованиями, указанными в </w:t>
      </w:r>
      <w:hyperlink w:anchor="Par85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6.2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3) после строки, содержащей надпись "Срок освоения программы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в очной форме обучения" (в приложении к диплому бакалавра, диплому специалиста) или "Срок освоения программы магистратуры в очной форме обучения" (в приложении к диплому магистра), или "Срок освоения программы подготовки научно-педагогических кадров в очной форме обучения" (в приложении к диплому об окончании аспирантуры, диплому об окончании адъюнктуры), на отдельной строке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программы, установленный ОС ВО для очной формы обучения (в том числе в случае освоения образовательной программы в иной срок, установленный в соответствии с ОС ВО в зависимости от формы обучения выпускника или формы получения образования, в связи с сочетанием различных форм обучения, использованием сетевой формы реализации образовательной программы, ускоренным обучением, получением образования инвалидами и лицами с ограниченными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возможностями здоровья): число лет (цифрами), слово "лет" или "года", число месяцев (цифрами), слово "месяцев" или "месяца" (число месяцев указывается в том случае, если срок освоения образовательной программы установлен ОС ВО в годах и месяцах).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06"/>
      <w:bookmarkEnd w:id="13"/>
      <w:r w:rsidRPr="00E07ADA"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На второй и третьей страницах бланка приложения в разделе 3 "Сведения о содержании и результатах освоения программы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" (в приложении к диплому бакалавра, диплому специалиста) или "Сведения о содержании и результатах освоения программы магистратуры" (в приложении к диплому магистра), или "Сведения о содержании и результатах освоения программы подготовки научно-педагогических кадров в аспирантуре" (в приложении к диплому об окончании аспирантуры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>), или "Сведения о содержании и результатах освоения программы подготовки научно-педагогических кадров в адъюнктуре" (в приложении к диплому об окончании адъюнктуры) (далее - раздел 3 бланка приложения) указываются сведения о содержании и результатах освоения выпускником образовательной программы в следующем порядке: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1) на отдельных строках сведения о каждой изученной дисциплине (модуле) образовательной программы (за исключением факультативных дисциплин (модулей) в последовательности, определенной организацией самостоятельно: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первом столбце таблицы - наименование дисциплины (модуля);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во втором столбце таблицы - объем дисциплины (модуля) в зачетных единицах (количество зачетных единиц (цифрами), слова "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.");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третьем столбце таблицы - оценка по дисциплине (модулю), полученная при промежуточной аттестации.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приложении к диплому, выдаваемому выпускнику, обучавшемуся в соответствии с ГОС ВПО: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а) сведения об изученных дисциплинах образовательной программы (за исключением факультативных дисциплин) указываются в следующем порядке: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сведения по дисциплинам федерального компонента ГОС ВПО;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сведения по дисциплинам, установленным организацией, в последовательности, определенной организацией самостоятельно;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б) во втором столбце таблицы указывается трудоемкость дисциплин в академических часах (цифрами), слово "час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. "б"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2) сведения о пройденных выпускником учебной и производственной практиках: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а) на отдельной строке - общие сведения о практиках: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первом столбце таблицы - слово "Практики";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lastRenderedPageBreak/>
        <w:t>во втором столбце таблицы - суммарный объем практик в зачетных единицах (количество зачетных единиц (цифрами), слова "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.");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третьем столбце таблицы - символ "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б) на отдельной строке в первом столбце таблицы - слова "в том числе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>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в) на отдельных строках - сведения о каждой практике: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>в первом столбце таблицы - наименование практики (учебная, производственная) и ее направленность (например, технологическая, педагогическая, полевая, геологическая, исполнительская);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во втором столбце таблицы - объем практики в зачетных единицах (количество зачетных единиц (цифрами), слова "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.");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третьем столбце таблицы - оценка за практику, полученная при промежуточной аттестации;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приложении к диплому, выдаваемому выпускнику, обучавшемуся в соответствии с ГОС ВПО, во втором столбце таблицы указывается суммарная трудоемкость практик и трудоемкость каждой практики в неделях (цифрами), слово "недель" или "недели";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4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3) сведения о прохождении государственной итоговой аттестации: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а) на отдельной строке - общие сведения о государственной итоговой аттестации: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первом столбце таблицы - слова "Государственная итоговая аттестация";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во втором столбце таблицы - объем государственной итоговой аттестации в зачетных единицах (количество зачетных единиц (цифрами), слова "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.");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третьем столбце таблицы - символ "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б) на отдельной строке в первом столбце таблицы - слова "в том числе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>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в) на отдельных строках - сведения о прохождении предусмотренных образовательной программой аттестационных испытаний государственной итоговой аттестации: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>в первом столбце таблицы - наименование аттестационного испытания (государственный экзамен, выпускная квалификационная работа (с указанием ее вида и наименования темы (в кавычках);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во втором столбце таблицы - символ "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третьем столбце таблицы - оценка за аттестационное испытание.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В приложении к диплому, выдаваемому лицу, обучавшемуся в соответствии с ГОС </w:t>
      </w:r>
      <w:r w:rsidRPr="00E07ADA">
        <w:rPr>
          <w:rFonts w:ascii="Times New Roman" w:hAnsi="Times New Roman" w:cs="Times New Roman"/>
          <w:sz w:val="24"/>
          <w:szCs w:val="24"/>
        </w:rPr>
        <w:lastRenderedPageBreak/>
        <w:t>ВПО: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случае проведения государственного экзамена, являющегося междисциплинарным, указывается его наименование - "Итоговый междисциплинарный экзамен по направлению подготовки (специальности)";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>в случае если по специальности или направлению подготовки ГОС ВПО не предусмотрены выполнение и защита выпускной квалификационной работы, в первом столбце таблицы на отдельной строке указывается "Выполнение и защита выпускной квалификационной работы не предусмотрены";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во втором столбце таблицы указывается трудоемкость государственной итоговой аттестации в неделях (цифрами), слово "недель" или "недели";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6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4) на отдельной строке сведения об объеме образовательной программы: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первом столбце таблицы - слова "Объем образовательной программы";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во втором столбце таблицы - объем образовательной программы в зачетных единицах (количество зачетных единиц (цифрами), слова "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.");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третьем столбце таблицы - символ "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приложении к диплому, выдаваемому лицу, обучавшемуся в соответствии с ГОС ВПО, указываются сведения не об объеме образовательной программы, а о сроке освоения образовательной программы: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0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первом столбце таблицы - слова "Срок освоения образовательной программы";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1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во втором столбце таблицы - срок освоения образовательной программы в неделях (цифрами), слово "недель" или "недели";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2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5) на отдельной строке сведения об объеме работы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во взаимодействии с преподавателем (далее - контактная работа обучающихся с преподавателем) при реализации образовательной программы: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в первом столбце таблицы - слова "в том числе объем работы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во взаимодействии с преподавателем:";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во втором столбце таблицы - количество часов контактной работы обучающихся с преподавателем (количество часов (цифрами), слово "час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.");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lastRenderedPageBreak/>
        <w:t>в третьем столбце таблицы - символ "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приложении к диплому, выдаваемому лицу, обучавшемуся в соответствии с ГОС ВПО, указываются сведения не об объеме контактной работы обучающихся с преподавателем, а о количестве аудиторных часов: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3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первом столбце таблицы - слова "в том числе аудиторных часов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>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4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во втором столбце таблицы - количество аудиторных часов (цифрами), слово "час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5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6) по согласованию с выпускником - сведения об освоении факультативных дисциплин;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а) на отдельной строке в первом столбце таблицы - слова "Факультативные дисциплины";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б) на отдельной строке в первом столбце таблицы - слова "в том числе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>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в) на отдельных строках сведения о каждой изученной факультативной дисциплине: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первом столбце таблицы - наименование дисциплины;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во втором столбце таблицы - объем дисциплины в зачетных единицах (количество зачетных единиц (цифрами), слова "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.");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третьем столбце таблицы - оценка по дисциплине, полученная при промежуточной аттестации.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приложении к диплому, выдаваемому лицу, обучавшемуся в соответствии с ГОС ВПО, во втором столбце таблицы указывается трудоемкость дисциплин в академических часах (цифрами), слово "час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7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7.5. При заполнении раздела 3 бланка приложения вспомогательные слова ("дисциплина", "модуль", "блок") не используются.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48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85"/>
      <w:bookmarkEnd w:id="14"/>
      <w:r w:rsidRPr="00E07ADA">
        <w:rPr>
          <w:rFonts w:ascii="Times New Roman" w:hAnsi="Times New Roman" w:cs="Times New Roman"/>
          <w:sz w:val="24"/>
          <w:szCs w:val="24"/>
        </w:rPr>
        <w:t>7.6. На четвертой странице бланка приложения к диплому бакалавра, диплому специалиста, диплому магистра в разделе 4 "Курсовые работы (проекты)" (далее - раздел 4 бланка приложения) указываются сведения по каждой курсовой работе (проекту), выполненной выпускником при освоении образовательной программы: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>в первом столбце таблицы - наименование дисциплины (модуля) (дисциплин (модулей)), по которой выполнялась курсовая работа (проект), а также по решению организации - наименование темы курсовой работы (проекта) (в кавычках);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lastRenderedPageBreak/>
        <w:t>во втором столбце таблицы - оценка за курсовую работу (проект).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88"/>
      <w:bookmarkEnd w:id="15"/>
      <w:r w:rsidRPr="00E07ADA">
        <w:rPr>
          <w:rFonts w:ascii="Times New Roman" w:hAnsi="Times New Roman" w:cs="Times New Roman"/>
          <w:sz w:val="24"/>
          <w:szCs w:val="24"/>
        </w:rPr>
        <w:t>7.7. На четвертой странице бланка приложения к диплому об окончании аспирантуры, диплому об окончании адъюнктуры в разделе 4 "Научно-исследовательская работа" (далее - раздел 4 бланка приложения для аспирантуры, адъюнктуры) указываются сведения по каждому виду научно-исследовательской работы, выполненной выпускником при освоении образовательной программы: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первом столбце таблицы - наименование научно-исследовательской работы;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во втором столбце таблицы - оценка за выполнение научно-исследовательской работы.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7.8. Все записи, указанные в </w:t>
      </w:r>
      <w:hyperlink w:anchor="Par106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пунктах 7.4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5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7.6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88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7.7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включая символ "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", заполняются шрифтом одного размера.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7.9. Оценки указываются прописью (отлично, хорошо, удовлетворительно, зачтено).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7.10. На четвертой странице бланка приложения в разделе 5 "Дополнительные сведения" (далее - раздел 5 бланка приложения) указываются следующие сведения: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94"/>
      <w:bookmarkEnd w:id="16"/>
      <w:r w:rsidRPr="00E07ADA">
        <w:rPr>
          <w:rFonts w:ascii="Times New Roman" w:hAnsi="Times New Roman" w:cs="Times New Roman"/>
          <w:sz w:val="24"/>
          <w:szCs w:val="24"/>
        </w:rPr>
        <w:t>1) если за время обучения выпускника в организации полное официальное наименование организации изменилось: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в приложении к диплому бакалавра, диплому специалиста на отдельной строке (при необходимости - в несколько строк) - слова "Образовательная организация переименована в ____ году." (год - четырехзначное число цифрами), далее на отдельной строке (при необходимости - в несколько строк) - слова "Старое полное официальное наименование образовательной организации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с указанием старого полного официального наименования организации;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в приложении к диплому магистра, диплому об окончании аспирантуры, диплому об окончании адъюнктуры на отдельной строке (при необходимости - в несколько строк) - слова "Организация, осуществляющая образовательную деятельность, переименована в ____ году." (год - четырехзначное число цифрами), далее на отдельной строке (при необходимости - в несколько строк) - слова "Старое полное официальное наименование организации, осуществляющей образовательную деятельность,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с указанием старого полного официального наименования организации.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При неоднократном переименовании организации за период обучения выпускника сведения о переименовании указываются необходимое число раз в хронологическом порядке;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2) по согласованию с выпускником: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а) на отдельной строке - сведения о форме обучения и (или) о форме получения образования, и (или) о сочетании форм обучения, и (или) о сочетании самообразования с </w:t>
      </w:r>
      <w:r w:rsidRPr="00E07ADA">
        <w:rPr>
          <w:rFonts w:ascii="Times New Roman" w:hAnsi="Times New Roman" w:cs="Times New Roman"/>
          <w:sz w:val="24"/>
          <w:szCs w:val="24"/>
        </w:rPr>
        <w:lastRenderedPageBreak/>
        <w:t>одной или несколькими формами обучения: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случае освоения образовательной программы по какой-либо форме обучения - слова "Форма обучения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и наименование формы обучения, по которой была освоена образовательная программа (очная,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, заочная);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случае освоения образовательной программы в форме самообразования - слова "Форма получения образования: самообразование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случае освоения образовательной программы с сочетанием форм обучения - слова "Сочетание форм обучения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и наименования соответствующих форм обучения через запятую (очная,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, заочная);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случае освоения образовательной программы с сочетанием самообразования с одной или несколькими формами обучения - слова "Сочетание самообразования и _______ формы обучения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или "Сочетание самообразования и _______ форм обучения:" с указанием наименования соответствующей формы обучения или наименований соответствующих форм обучения через запятую (очная,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, заочная) в родительном падеже;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б) на отдельной строке (при необходимости - в несколько строк):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приложении к диплому бакалавра, диплому магистра, а также в приложении к диплому специалиста в случае отсутствия специализаций, установленных ОС ВО, - слова "Направленность (профиль) образовательной программы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и направленность (профиль) образовательной программы;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приложении к диплому специалиста в случае наличия специализаций, установленных ОС ВО, - слово "Специализация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и наименование специализации;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>в) в случае если выпускник прошел ускоренное обучение по индивидуальному учебному плану, на отдельной сроке - слова "Пройдено ускоренное обучение по образовательной программе.";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г) в случае если часть образовательной программы освоена выпускником в другой организации при реализации образовательной программы с использованием сетевой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либо освоена выпускником в процессе обучения по иной образовательной программе, на отдельной строке - сведения об освоении части образовательной программы в другой организации: слова "Часть образовательной программы в объеме ____ зачетных единиц освоена в _______________." с указанием количества зачетных единиц (цифрами) и полного официального наименования организации.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В случае если выпускник, освоивший часть образовательной программы в другой организации, обучался в соответствии с ГОС ВПО, сведения об освоении части образовательной программы в другой организации указываются в следующей форме: </w:t>
      </w:r>
      <w:r w:rsidRPr="00E07ADA">
        <w:rPr>
          <w:rFonts w:ascii="Times New Roman" w:hAnsi="Times New Roman" w:cs="Times New Roman"/>
          <w:sz w:val="24"/>
          <w:szCs w:val="24"/>
        </w:rPr>
        <w:lastRenderedPageBreak/>
        <w:t xml:space="preserve">"Часть образовательной программы в объеме ____ недель освоена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_______________."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указанием количества недель (цифрами) и полного официального наименования организации.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Последовательность указания дополнительных сведений определяется организацией самостоятельно.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7.11. На четвертой странице бланка приложения указываются фамилия и инициалы руководителя организации в строке, содержащей соответствующую надпись, с выравниванием вправо.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7.12. На каждой странице бланка приложения после надписи "Страница" указывается номер страницы. На четвертой странице бланка приложения после надписи "Настоящее приложение содержит" указывается общее количество страниц приложения к диплому.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7.13. При недостаточности места для заполнения раздела 3 бланка приложения, раздела 4 бланка приложения, раздела 4 бланка приложения для аспирантуры, адъюнктуры или раздела 5 бланка приложения может быть использован дополнительный бланк (бланки) приложения. Количество используемых дополнительных бланков не ограничено. Нумерация страниц приложения к диплому осуществляется сквозным способом. При этом общее количество страниц приложения к диплому указывается на каждом листе приложения к диплому.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8. Внесение дополнительных записей в бланки не допускается.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15"/>
      <w:bookmarkEnd w:id="17"/>
      <w:r w:rsidRPr="00E07ADA">
        <w:rPr>
          <w:rFonts w:ascii="Times New Roman" w:hAnsi="Times New Roman" w:cs="Times New Roman"/>
          <w:sz w:val="24"/>
          <w:szCs w:val="24"/>
        </w:rPr>
        <w:t xml:space="preserve">9. Полное официальное наименование организации, выдавшей диплом, и наименование населенного пункта, в котором находится организация, указываются согласно уставу организации в именительном падеже. Наименование типа населенного пункта указывается в соответствии с сокращениями, принятыми в Общероссийском классификаторе объектов административно-территориального деления </w:t>
      </w:r>
      <w:hyperlink r:id="rId49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(ОКАТО)</w:t>
        </w:r>
      </w:hyperlink>
      <w:r w:rsidRPr="00E07ADA">
        <w:rPr>
          <w:rFonts w:ascii="Times New Roman" w:hAnsi="Times New Roman" w:cs="Times New Roman"/>
          <w:sz w:val="24"/>
          <w:szCs w:val="24"/>
        </w:rPr>
        <w:t>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10. Регистрационный номер и дата выдачи диплома указываются по книге регистрации выдаваемых документов об образовании и о квалификации.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11. Фамилия, имя и отчество (при наличии) выпускника указываются полностью в соответствии с паспортом или при его отсутствии в соответствии с иным документом, удостоверяющим личность выпускника.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Фамилия, имя и отчество (при наличии) иностранного гражданина указываются по данным национального паспорта в русскоязычной транскрипции. Транскрипция должна быть согласована с выпускником в письменной форме. Документ о согласовании хранится в личном деле выпускника.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12. Диплом подписывается председателем Государственной экзаменационной комиссии, диплом и приложение к нему - руководителем организации в строках, </w:t>
      </w:r>
      <w:r w:rsidRPr="00E07ADA">
        <w:rPr>
          <w:rFonts w:ascii="Times New Roman" w:hAnsi="Times New Roman" w:cs="Times New Roman"/>
          <w:sz w:val="24"/>
          <w:szCs w:val="24"/>
        </w:rPr>
        <w:lastRenderedPageBreak/>
        <w:t>содержащих соответственно фамилии и инициалы председателя Государственной экзаменационной комиссии и руководителя организации.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13. Диплом и приложение к нему могут быть подписаны исполняющим обязанности руководителя организации или должностным лицом, уполномоченным руководителем организации на основании соответствующего приказа. При этом перед надписью "Руководитель" указывается символ "/" (косая черта); в строке, содержащей надпись "Руководитель", - с выравниванием вправо фамилия и инициалы исполняющего обязанности руководителя организации или лица, уполномоченного руководителем организации.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Подписи председателя Государственной экзаменационной комиссии и руководителя организации проставляются чернилами, пастой или тушью черного, синего или фиолетового цвета. Подписание диплома и (или) приложения к нему факсимильной подписью не допускается. Подписи руководителя организации на дипломе и приложении к нему должны быть идентичными.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На дипломе и приложении к нему проставляется печать организации на отведенном для нее месте в соответствии с образцом документа об образовании и о квалификации, утвержденным </w:t>
      </w:r>
      <w:hyperlink r:id="rId50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10 октября 2013 г. N 1100 "Об утверждении образцов и описаний документов о высшем образовании и о квалификации и приложений к ним" (зарегистрирован Министерством юстиции Российской Федерации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29 ноября 2013 г., регистрационный N 30505).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Оттиск печати должен быть четким.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14.1. При использовании нескольких бланков приложения к диплому сведения, указанные в пункте 7.1, подпункте 1 пункта 7.2, пункте 7.11 настоящего Порядка, заполняются на каждом бланке приложения к диплому. Каждый бланк приложения к диплому подписывается и заверяется печатью в соответствии с пунктами 12 - 14 настоящего Порядка.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. 14.1 введен </w:t>
      </w:r>
      <w:hyperlink r:id="rId51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15. После заполнения бланков они должны быть тщательно проверены на точность и безошибочность внесенных в них записей. Бланки, составленные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227"/>
      <w:bookmarkEnd w:id="18"/>
      <w:r w:rsidRPr="00E07ADA">
        <w:rPr>
          <w:rFonts w:ascii="Times New Roman" w:hAnsi="Times New Roman" w:cs="Times New Roman"/>
          <w:sz w:val="24"/>
          <w:szCs w:val="24"/>
        </w:rPr>
        <w:t>III. Заполнение дубликатов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lastRenderedPageBreak/>
        <w:t xml:space="preserve">16. Дубликаты заполняются в соответствии с требованиями к заполнению бланков, установленными </w:t>
      </w:r>
      <w:hyperlink w:anchor="Par69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главой II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с учетом требований, установленных настоящей </w:t>
      </w:r>
      <w:hyperlink w:anchor="Par227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главой</w:t>
        </w:r>
      </w:hyperlink>
      <w:r w:rsidRPr="00E07ADA">
        <w:rPr>
          <w:rFonts w:ascii="Times New Roman" w:hAnsi="Times New Roman" w:cs="Times New Roman"/>
          <w:sz w:val="24"/>
          <w:szCs w:val="24"/>
        </w:rPr>
        <w:t>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17. При заполнении дубликата на бланке указывается слово "ДУБЛИКАТ" в отдельной строке с выравниванием по центру: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2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на бланке титула диплома - в левой части оборотной стороны бланка перед строкой, содержащей надпись "ДИПЛОМ";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на бланке приложения - в левой колонке первой страницы бланка перед строками, содержащими надпись "ПРИЛОЖЕНИЕ к ДИПЛОМУ".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18. На дубликате указывается полное официальное наименование организации, выдавшей дубликат.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В случае выдачи дубликата в соответствии с </w:t>
      </w:r>
      <w:hyperlink w:anchor="Par281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пунктом 37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 на дубликате указывается полное официальное наименование организации на момент ее ликвидации.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>В случае изменения полного официального наименования организации с начала обучения обладателя диплома в организации на четвертой странице бланка приложения в разделе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5 бланка приложения указываются сведения в соответствии с </w:t>
      </w:r>
      <w:hyperlink w:anchor="Par194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7.10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3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12.05.2014 N 481)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19. В случае выдачи дубликата диплома и дубликата приложения к диплому на указанных дубликатах указываются регистрационный номер и дата выдачи дубликата диплома, в случае выдачи только дубликата приложения к диплому на нем указывается регистрационный номер и дата выдачи дубликата приложения к диплому.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20. В дубликат вносятся записи в соответствии с документами, имеющимися в личном деле выпускника. При невозможности заполнения дубликата приложения к диплому дубликат диплома выдается без приложения к нему.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21. Дубликат подписывается руководителем организации. Подпись председателя Государственной экзаменационной комиссии на дубликате диплома не ставится.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22. Дубликат, выдаваемый в случае, указанном в </w:t>
      </w:r>
      <w:hyperlink w:anchor="Par281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пункте 37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подписывается уполномоченным учредителем должностным лицом или руководителем (заместителем руководителя) государственного органа или органа местного самоуправления. При этом в строке (строках) перед надписью "Руководитель" указывается наименование должности лица, подписавшего дубликат.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ar243"/>
      <w:bookmarkEnd w:id="19"/>
      <w:r w:rsidRPr="00E07ADA">
        <w:rPr>
          <w:rFonts w:ascii="Times New Roman" w:hAnsi="Times New Roman" w:cs="Times New Roman"/>
          <w:sz w:val="24"/>
          <w:szCs w:val="24"/>
        </w:rPr>
        <w:lastRenderedPageBreak/>
        <w:t>IV. Учет бланков, выданных дипломов и дубликатов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23. Бланки хранятся в организации как документы строгой отчетности и учитываются по специальному реестру.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24. Передача полученных организацией бланков в другие организации не допускается.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25. Для учета выдачи дипломов и дубликатов в организациях ведутся книги регистрации выданных документов об образовании и о квалификации (далее - книги регистрации).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При выдаче диплома (дубликата) в книгу регистрации вносятся следующие данные: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регистрационный номер диплома (дубликата);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>фамилия, имя и отчество (при наличии) выпускника (обладателя диплома); в случае получения диплома (дубликата) по доверенности - также фамилия, имя и отчество (при наличии) лица, которому выдан диплом (дубликат);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серия и номер бланка диплома; серия и номер бланка (серии и номера бланков) приложения к диплому;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дата выдачи диплома (дубликата);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наименование специальности или направления подготовки, наименование присвоенной квалификации;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дата и номер протокола государственной экзаменационной комиссии;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дата и номер приказа об отчислении выпускника;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подпись руководителя подразделения (службы) организации, выдающей диплом (дубликат);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подпись лица, которому выдан диплом (дубликат) (если диплом (дубликат) выдан лично выпускнику (обладателю диплома) либо по доверенности), либо дата и номер почтового отправления (если диплом (дубликат) направлен через операторов почтовой связи общего пользования).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26. Листы книги регистрации пронумеровываются; книга регистрации прошнуровывается, скрепляется печатью организации с указанием количества листов в книге регистрации и хранится как документ строгой отчетности.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ar260"/>
      <w:bookmarkEnd w:id="20"/>
      <w:r w:rsidRPr="00E07ADA">
        <w:rPr>
          <w:rFonts w:ascii="Times New Roman" w:hAnsi="Times New Roman" w:cs="Times New Roman"/>
          <w:sz w:val="24"/>
          <w:szCs w:val="24"/>
        </w:rPr>
        <w:t>V. Выдача дипломов и дубликатов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62"/>
      <w:bookmarkEnd w:id="21"/>
      <w:r w:rsidRPr="00E07ADA">
        <w:rPr>
          <w:rFonts w:ascii="Times New Roman" w:hAnsi="Times New Roman" w:cs="Times New Roman"/>
          <w:sz w:val="24"/>
          <w:szCs w:val="24"/>
        </w:rPr>
        <w:t xml:space="preserve">27. Диплом выдается лицу, завершившему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образовательной программе и успешно прошедшему государственную итоговую аттестацию, на основании решения </w:t>
      </w:r>
      <w:r w:rsidRPr="00E07ADA">
        <w:rPr>
          <w:rFonts w:ascii="Times New Roman" w:hAnsi="Times New Roman" w:cs="Times New Roman"/>
          <w:sz w:val="24"/>
          <w:szCs w:val="24"/>
        </w:rPr>
        <w:lastRenderedPageBreak/>
        <w:t>государственной экзаменационной комиссии о присвоении выпускнику квалификации. Диплом выдается с приложением к нему не позднее 10 дней после издания приказа об отчислении выпускника.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28. Диплом бакалавра с отличием, диплом специалиста с отличием, диплом магистра с отличием выдается при следующих условиях: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все указанные в приложении к диплому оценки по дисциплинам (модулям), практикам, оценки за курсовые работы (проекты) являются оценками "отлично" и "хорошо";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все оценки по результатам государственной итоговой аттестации являются оценками "отлично";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количество указанных в приложении к диплому оценок "отлично", включая оценки по результатам государственной итоговой аттестации, составляет не менее 75% от общего количества оценок, указанных в приложении к диплому.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29. Дубликат выдается на основании личного заявления обладателя диплома: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случае утраты или порчи диплома и (или) приложения к нему либо утраты или порчи дубликата;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случае обнаружения в дипломе и (или) приложении к нему либо в дубликате ошибок после получения указанного документа;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случае изменения фамилии и (или) имени, и (или) отчества обладателя диплома.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30. В случае утраты или порчи только диплома (дубликата диплома), а также в случае обнаружения ошибок только в дипломе (дубликате диплома) обладателю диплома выдаются дубликат диплома и дубликат приложения к нему.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В случае утраты или порчи только приложения к диплому (дубликата приложения к диплому), а также в случае обнаружения ошибок только в приложении к диплому (дубликате приложения к диплому) обладателю диплома выдается дубликат приложения к диплому.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В случае порчи диплома и (или) приложения к нему либо порчи дубликата, в случае обнаружения в дипломе и (или) приложении к нему либо в дубликате ошибок после получения указанного документа, а также в случае изменения фамилии и (или) имени, и (или) отчества обладателя диплома у обладателя диплома изымаются сохранившийся диплом и (или) приложение к диплому (дубликат диплома и (или) дубликат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приложения к диплому). Указанные документы в установленном порядке уничтожаются организацией, выдавшей дубликат.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32. В случае изменения фамилии и (или) имени, и (или) отчества обладателя диплома к заявлению о выдаче дубликата должны быть приложены копии документов, </w:t>
      </w:r>
      <w:r w:rsidRPr="00E07ADA">
        <w:rPr>
          <w:rFonts w:ascii="Times New Roman" w:hAnsi="Times New Roman" w:cs="Times New Roman"/>
          <w:sz w:val="24"/>
          <w:szCs w:val="24"/>
        </w:rPr>
        <w:lastRenderedPageBreak/>
        <w:t>подтверждающих соответствующие изменения.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33. Диплом (дубликат диплома) без приложения к нему действителен.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Приложение к диплому недействительно без диплома.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Дубликат приложения к диплому недействителен без диплома или без дубликата диплома.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Диплом (дубликат) выдается выпускнику (обладателю диплома) лично или другому лицу по заверенной в установленном </w:t>
      </w:r>
      <w:hyperlink r:id="rId54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доверенности, выданной указанному лицу выпускником (обладателем диплома), или по заявлению выпускника (обладателя диплома)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35. Копия выданного диплома (дубликата), а также доверенность, заявление о выдаче дубликата, заявление о направлении диплома (дубликата) через операторов почтовой связи общего пользования хранятся в личном деле выпускника.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36. В случае реорганизации организации дубликат выдается ее правопреемником.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81"/>
      <w:bookmarkEnd w:id="22"/>
      <w:r w:rsidRPr="00E07ADA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В случае ликвидации организации дубликат выдается учредителем организации, а в случае его отсутствия - государственным органом или органом местного самоуправления, в ведении которого находится (структурным подразделением которого является) государственный или муниципальный архив, в который переданы на хранение личные дела выпускников организации.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Документы государственного образца о высшем профессиональном образовании, формы которых были утверждены </w:t>
      </w:r>
      <w:hyperlink r:id="rId55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высшему образованию от 30 ноября 1994 г. N 9 "Об утверждении образцов государственных документов о высшем профессиональном образовании" (зарегистрирован Министерством юстиции Российской Федерации 20 июня 1996 г., регистрационный N 1110), документы государственного образца о высшем профессиональном образовании, выданные до 22 июля 1996 г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документы государственного образца о высшем профессиональном образовании, формы которых утверждены </w:t>
      </w:r>
      <w:hyperlink r:id="rId56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 марта 2012 г. N 163 "Об утверждении форм документов государственного образца о высшем профессиональном образовании и технических требований к ним" (зарегистрирован Министерством юстиции Российской Федерации 20 марта 2012 г., регистрационный N 23528), документы о высшем профессиональном образовании и документы о высшем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и о квалификации образца, установленного организацией, не подлежат обмену на документы о высшем образовании и о квалификации, выдаваемые в соответствии с настоящим Порядком.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284"/>
      <w:bookmarkEnd w:id="23"/>
      <w:r w:rsidRPr="00E07ADA">
        <w:rPr>
          <w:rFonts w:ascii="Times New Roman" w:hAnsi="Times New Roman" w:cs="Times New Roman"/>
          <w:sz w:val="24"/>
          <w:szCs w:val="24"/>
        </w:rPr>
        <w:t>VI. Заполнение и выдача дипломов и дубликатов в связи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с принятием в Российскую Федерацию Республики Крым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и образованием в составе Российской Федерации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новых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субъектов - Республики Крым и города федерального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значения Севастополя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(введено </w:t>
      </w:r>
      <w:hyperlink r:id="rId57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 xml:space="preserve"> России от 16.05.2014 N 546)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292"/>
      <w:bookmarkEnd w:id="24"/>
      <w:r w:rsidRPr="00E07ADA">
        <w:rPr>
          <w:rFonts w:ascii="Times New Roman" w:hAnsi="Times New Roman" w:cs="Times New Roman"/>
          <w:sz w:val="24"/>
          <w:szCs w:val="24"/>
        </w:rPr>
        <w:t>39. Настоящая глава устанавливает порядок заполнения и выдачи дипломов и дубликатов: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93"/>
      <w:bookmarkEnd w:id="25"/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а) лицам, признанным гражданами Российской Федерации в соответствии с </w:t>
      </w:r>
      <w:hyperlink r:id="rId58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Федерального конституционного закона от 21 марта 2014 г.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успешно прошедшим государственную итоговую аттестацию в 2014 году на территории Украины и не получившим документов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об образовании,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образцы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которых утверждены Кабинетом Министров Украины;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294"/>
      <w:bookmarkEnd w:id="26"/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б) лицам, обучавшимся в организациях, осуществляющих образовательную деятельность на территориях Республики Крым и города федерального значения Севастополя, и признанным принятыми на обучение по соответствующим образовательным программам в соответствии с </w:t>
      </w:r>
      <w:hyperlink r:id="rId59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3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&lt;1&gt;;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&lt;1&gt; Российская газета, 2014, N 101.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298"/>
      <w:bookmarkEnd w:id="27"/>
      <w:r w:rsidRPr="00E07ADA">
        <w:rPr>
          <w:rFonts w:ascii="Times New Roman" w:hAnsi="Times New Roman" w:cs="Times New Roman"/>
          <w:sz w:val="24"/>
          <w:szCs w:val="24"/>
        </w:rPr>
        <w:t xml:space="preserve">в) лицам, не завершившим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40. Лицам, указанным в </w:t>
      </w:r>
      <w:hyperlink w:anchor="Par293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выдаются </w:t>
      </w:r>
      <w:r w:rsidRPr="00E07ADA">
        <w:rPr>
          <w:rFonts w:ascii="Times New Roman" w:hAnsi="Times New Roman" w:cs="Times New Roman"/>
          <w:sz w:val="24"/>
          <w:szCs w:val="24"/>
        </w:rPr>
        <w:lastRenderedPageBreak/>
        <w:t>дипломы: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прошедшим подготовку специалистов в высших учебных заведениях по образовательно-квалификационному уровню бакалавра - диплом бакалавра или диплом бакалавра с отличием;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прошедшим подготовку специалистов в высших учебных заведениях по образовательно-квалификационному уровню специалиста или магистра - диплом специалиста или диплом специалиста с отличием, или диплом магистра, или диплом магистра с отличием.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На лиц, указанных в </w:t>
      </w:r>
      <w:hyperlink w:anchor="Par293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не распространяется действие </w:t>
      </w:r>
      <w:hyperlink w:anchor="Par262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пункта 27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 в части срока выдачи диплома.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Дипломы выдаются лицам, указанным в </w:t>
      </w:r>
      <w:hyperlink w:anchor="Par293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60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Часть 6 статьи 5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2014, N 101).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41. Лицам, указанным в </w:t>
      </w:r>
      <w:hyperlink w:anchor="Par294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98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"в" пункта 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выдаются дипломы в соответствии с </w:t>
      </w:r>
      <w:hyperlink w:anchor="Par51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42. Дипломы и дубликаты, выдаваемые лицам, указанным в </w:t>
      </w:r>
      <w:hyperlink w:anchor="Par292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пункте 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заполняются в соответствии с настоящим Порядком с учетом положений, установленных </w:t>
      </w:r>
      <w:hyperlink w:anchor="Par309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пунктами 43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21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51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309"/>
      <w:bookmarkEnd w:id="28"/>
      <w:r w:rsidRPr="00E07ADA">
        <w:rPr>
          <w:rFonts w:ascii="Times New Roman" w:hAnsi="Times New Roman" w:cs="Times New Roman"/>
          <w:sz w:val="24"/>
          <w:szCs w:val="24"/>
        </w:rPr>
        <w:t xml:space="preserve">43.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В дипломах, выдаваемых лицам, указанным в </w:t>
      </w:r>
      <w:hyperlink w:anchor="Par293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код и наименование специальности или направления подготовки, заполняемые в соответствии с </w:t>
      </w:r>
      <w:hyperlink w:anchor="Par85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6.2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4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7.3</w:t>
        </w:r>
      </w:hyperlink>
      <w:r w:rsidRPr="00E07ADA">
        <w:rPr>
          <w:rFonts w:ascii="Times New Roman" w:hAnsi="Times New Roman" w:cs="Times New Roman"/>
          <w:sz w:val="24"/>
          <w:szCs w:val="24"/>
        </w:rPr>
        <w:t>, указываются согласно соответствию направлений, по которым осуществлялась подготовка в соответствии с образовательно-квалификационным уровнем бакалавра до дня принятия в Российскую Федерацию Республики Крым, специальностям и направлениям подготовки, установленным в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Российской Федерации, или соответствию </w:t>
      </w:r>
      <w:r w:rsidRPr="00E07ADA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специальностей, по которым осуществлялась подготовка в соответствии с образовательно-квалификационными уровнями специалиста и магистра до дня принятия в Российскую Федерацию Республики Крым, специальностям и направлениям подготовки, установленным в Российской Федерации, установленным </w:t>
      </w:r>
      <w:hyperlink r:id="rId61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19 мая 2014 г. N 554 &lt;1&gt;.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&lt;1&gt; </w:t>
      </w:r>
      <w:proofErr w:type="spellStart"/>
      <w:r w:rsidRPr="00E07ADA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E07ADA">
        <w:rPr>
          <w:rFonts w:ascii="Times New Roman" w:hAnsi="Times New Roman" w:cs="Times New Roman"/>
          <w:sz w:val="24"/>
          <w:szCs w:val="24"/>
        </w:rPr>
        <w:t>: зарегистрирован Министерством юстиции Российской Федерации 29 мая 2014 г., регистрационный N 32476).</w:t>
      </w:r>
      <w:proofErr w:type="gramEnd"/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Наименование присвоенной квалификации (степени), заполняемое в соответствии с </w:t>
      </w:r>
      <w:hyperlink w:anchor="Par87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подпунктом 3 пункта 6.2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2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7.3</w:t>
        </w:r>
      </w:hyperlink>
      <w:r w:rsidRPr="00E07ADA">
        <w:rPr>
          <w:rFonts w:ascii="Times New Roman" w:hAnsi="Times New Roman" w:cs="Times New Roman"/>
          <w:sz w:val="24"/>
          <w:szCs w:val="24"/>
        </w:rPr>
        <w:t>, указывается в соответствии со специальностью или направлением подготовки.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Сведения об изученных дисциплинах (модулях), о пройденных практиках, о курсовых работах (проектах), о научно-исследовательской работе в дипломах, выдаваемых лицам, указанным в </w:t>
      </w:r>
      <w:hyperlink w:anchor="Par293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в дипломах, выдаваемых лицам, указанным в </w:t>
      </w:r>
      <w:hyperlink w:anchor="Par294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98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"в" пункта 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в части обучения по образовательным программам, установленным на Украине, указываются на основании документов, имеющихся в организации, осуществляющей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и (или) документа об обучении в образовательной организации.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45. Сведения о прохождении государственной итоговой аттестации в дипломах, выдаваемых лицам, указанным в </w:t>
      </w:r>
      <w:hyperlink w:anchor="Par293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указываются в соответствии с видами аттестационных испытаний государственной аттестации, установленными на Украине, на основании документа о прохождении государственной аттестации.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46. В случае отсутствия в документе об обучении или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о прохождении государственной аттестации на Украине какой-либо информации соответствующие сведения в дипломе или дубликате не заполняются с указанием символа "-".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47. Оценки, полученные в период обучения на Украине (в том числе при прохождении государственной аттестации), при необходимости переводятся в пятибалльную систему оценивания.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 xml:space="preserve">48. Сведения, указанные в </w:t>
      </w:r>
      <w:hyperlink w:anchor="Par194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7.10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, не указываются в дипломах, выдаваемых лицам, указанным в </w:t>
      </w:r>
      <w:hyperlink w:anchor="Par293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в дипломах, выдаваемых лицам, указанным в </w:t>
      </w:r>
      <w:hyperlink w:anchor="Par294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98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"в" пункта 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за период обучения на Украине.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lastRenderedPageBreak/>
        <w:t xml:space="preserve">49. 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 xml:space="preserve">В дипломах, выдаваемых лицам, указанным в </w:t>
      </w:r>
      <w:hyperlink w:anchor="Par293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Порядка, после строк, содержащих надпись "Председатель" и "Государственной", в строке, содержащей надпись "экзаменационной комиссии", фамилия и инициалы председателя Государственной экзаменационной комиссии не указываются.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 xml:space="preserve"> В указанной строке ставится подпись уполномоченного должностного лица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ADA">
        <w:rPr>
          <w:rFonts w:ascii="Times New Roman" w:hAnsi="Times New Roman" w:cs="Times New Roman"/>
          <w:sz w:val="24"/>
          <w:szCs w:val="24"/>
        </w:rPr>
        <w:t>50. При отсутств</w:t>
      </w:r>
      <w:proofErr w:type="gramStart"/>
      <w:r w:rsidRPr="00E07ADA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E07ADA">
        <w:rPr>
          <w:rFonts w:ascii="Times New Roman" w:hAnsi="Times New Roman" w:cs="Times New Roman"/>
          <w:sz w:val="24"/>
          <w:szCs w:val="24"/>
        </w:rPr>
        <w:t>рганизации, выдающей диплом, печати, полученной в соответствии с законодательством Российской Федерации, дипломы, выдаваемые в 2014 году, заверяются печатью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321"/>
      <w:bookmarkEnd w:id="29"/>
      <w:r w:rsidRPr="00E07ADA">
        <w:rPr>
          <w:rFonts w:ascii="Times New Roman" w:hAnsi="Times New Roman" w:cs="Times New Roman"/>
          <w:sz w:val="24"/>
          <w:szCs w:val="24"/>
        </w:rPr>
        <w:t xml:space="preserve">51. Положения настоящей главы распространяются на заполнение дубликатов, выдаваемых лицам, указанным в </w:t>
      </w:r>
      <w:hyperlink w:anchor="Par292" w:history="1">
        <w:r w:rsidRPr="00E07ADA">
          <w:rPr>
            <w:rFonts w:ascii="Times New Roman" w:hAnsi="Times New Roman" w:cs="Times New Roman"/>
            <w:color w:val="0000FF"/>
            <w:sz w:val="24"/>
            <w:szCs w:val="24"/>
          </w:rPr>
          <w:t>пункте 39</w:t>
        </w:r>
      </w:hyperlink>
      <w:r w:rsidRPr="00E07AD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DA" w:rsidRPr="00E07ADA" w:rsidRDefault="00E07ADA" w:rsidP="00E07A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9D" w:rsidRPr="00E07ADA" w:rsidRDefault="00F9189D" w:rsidP="00E07A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9189D" w:rsidRPr="00E07ADA" w:rsidSect="004D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07ADA"/>
    <w:rsid w:val="000A4BDF"/>
    <w:rsid w:val="00BB3C1A"/>
    <w:rsid w:val="00E07ADA"/>
    <w:rsid w:val="00F9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FC2E2B07955F3E62C0B4DC07073B375AFADB887092AC36F845235584B901738A8795FA6D9A40E3a7UDK" TargetMode="External"/><Relationship Id="rId18" Type="http://schemas.openxmlformats.org/officeDocument/2006/relationships/hyperlink" Target="consultantplus://offline/ref=0CFC2E2B07955F3E62C0B4DC07073B375AFADE8E7190AC36F845235584B901738A8795FA6D9A48E0a7U5K" TargetMode="External"/><Relationship Id="rId26" Type="http://schemas.openxmlformats.org/officeDocument/2006/relationships/hyperlink" Target="consultantplus://offline/ref=0CFC2E2B07955F3E62C0B4DC07073B375AFADE8E7190AC36F845235584aBU9K" TargetMode="External"/><Relationship Id="rId39" Type="http://schemas.openxmlformats.org/officeDocument/2006/relationships/hyperlink" Target="consultantplus://offline/ref=0CFC2E2B07955F3E62C0B4DC07073B375AFADC8F7597AC36F845235584B901738A8795FA6D9A40E7a7U9K" TargetMode="External"/><Relationship Id="rId21" Type="http://schemas.openxmlformats.org/officeDocument/2006/relationships/hyperlink" Target="consultantplus://offline/ref=0CFC2E2B07955F3E62C0B4DC07073B375AFADC8F7597AC36F845235584B901738A8795FA6D9A40E0a7U4K" TargetMode="External"/><Relationship Id="rId34" Type="http://schemas.openxmlformats.org/officeDocument/2006/relationships/hyperlink" Target="consultantplus://offline/ref=0CFC2E2B07955F3E62C0B4DC07073B375AFADC8F7597AC36F845235584B901738A8795FA6D9A40E6a7U8K" TargetMode="External"/><Relationship Id="rId42" Type="http://schemas.openxmlformats.org/officeDocument/2006/relationships/hyperlink" Target="consultantplus://offline/ref=0CFC2E2B07955F3E62C0B4DC07073B375AFADC8F7597AC36F845235584B901738A8795FA6D9A40E7a7U5K" TargetMode="External"/><Relationship Id="rId47" Type="http://schemas.openxmlformats.org/officeDocument/2006/relationships/hyperlink" Target="consultantplus://offline/ref=0CFC2E2B07955F3E62C0B4DC07073B375AFADC8F7597AC36F845235584B901738A8795FA6D9A40E4a7U8K" TargetMode="External"/><Relationship Id="rId50" Type="http://schemas.openxmlformats.org/officeDocument/2006/relationships/hyperlink" Target="consultantplus://offline/ref=0CFC2E2B07955F3E62C0B4DC07073B375AFADC8F709AAC36F845235584aBU9K" TargetMode="External"/><Relationship Id="rId55" Type="http://schemas.openxmlformats.org/officeDocument/2006/relationships/hyperlink" Target="consultantplus://offline/ref=0CFC2E2B07955F3E62C0B4DC07073B3752FED1877D98F13CF01C2F57a8U3K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0CFC2E2B07955F3E62C0B4DC07073B375AFADD8D719AAC36F845235584B901738A8795FA6D9A40E7a7U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FC2E2B07955F3E62C0B4DC07073B375AFADE8E7190AC36F845235584B901738A8795FA6D9B44E0a7U4K" TargetMode="External"/><Relationship Id="rId20" Type="http://schemas.openxmlformats.org/officeDocument/2006/relationships/hyperlink" Target="consultantplus://offline/ref=0CFC2E2B07955F3E62C0B4DC07073B375AFADC8F7597AC36F845235584B901738A8795FA6D9A40E0a7UAK" TargetMode="External"/><Relationship Id="rId29" Type="http://schemas.openxmlformats.org/officeDocument/2006/relationships/hyperlink" Target="consultantplus://offline/ref=0CFC2E2B07955F3E62C0B4DC07073B375AFADC8F7597AC36F845235584B901738A8795FA6D9A40E1a7UAK" TargetMode="External"/><Relationship Id="rId41" Type="http://schemas.openxmlformats.org/officeDocument/2006/relationships/hyperlink" Target="consultantplus://offline/ref=0CFC2E2B07955F3E62C0B4DC07073B375AFADC8F7597AC36F845235584B901738A8795FA6D9A40E7a7UAK" TargetMode="External"/><Relationship Id="rId54" Type="http://schemas.openxmlformats.org/officeDocument/2006/relationships/hyperlink" Target="consultantplus://offline/ref=0CFC2E2B07955F3E62C0B4DC07073B375AFADA887191AC36F845235584B901738A8795FF6Ba9UFK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FC2E2B07955F3E62C0B4DC07073B375AFADE8E7190AC36F845235584B901738A8795FA6D9A48E1a7UDK" TargetMode="External"/><Relationship Id="rId11" Type="http://schemas.openxmlformats.org/officeDocument/2006/relationships/hyperlink" Target="consultantplus://offline/ref=0CFC2E2B07955F3E62C0B4DC07073B375AFFD88A7095AC36F845235584aBU9K" TargetMode="External"/><Relationship Id="rId24" Type="http://schemas.openxmlformats.org/officeDocument/2006/relationships/hyperlink" Target="consultantplus://offline/ref=0CFC2E2B07955F3E62C0B4DC07073B375AFADC8F7597AC36F845235584B901738A8795FA6D9A40E1a7UCK" TargetMode="External"/><Relationship Id="rId32" Type="http://schemas.openxmlformats.org/officeDocument/2006/relationships/hyperlink" Target="consultantplus://offline/ref=0CFC2E2B07955F3E62C0B4DC07073B375AFADC8F7597AC36F845235584B901738A8795FA6D9A40E6a7UEK" TargetMode="External"/><Relationship Id="rId37" Type="http://schemas.openxmlformats.org/officeDocument/2006/relationships/hyperlink" Target="consultantplus://offline/ref=0CFC2E2B07955F3E62C0B4DC07073B375AFADC8F7597AC36F845235584B901738A8795FA6D9A40E7a7UFK" TargetMode="External"/><Relationship Id="rId40" Type="http://schemas.openxmlformats.org/officeDocument/2006/relationships/hyperlink" Target="consultantplus://offline/ref=0CFC2E2B07955F3E62C0B4DC07073B375AFADC8F7597AC36F845235584B901738A8795FA6D9A40E7a7U8K" TargetMode="External"/><Relationship Id="rId45" Type="http://schemas.openxmlformats.org/officeDocument/2006/relationships/hyperlink" Target="consultantplus://offline/ref=0CFC2E2B07955F3E62C0B4DC07073B375AFADC8F7597AC36F845235584B901738A8795FA6D9A40E4a7UFK" TargetMode="External"/><Relationship Id="rId53" Type="http://schemas.openxmlformats.org/officeDocument/2006/relationships/hyperlink" Target="consultantplus://offline/ref=0CFC2E2B07955F3E62C0B4DC07073B375AFADC8F7597AC36F845235584B901738A8795FA6D9A40E5a7UCK" TargetMode="External"/><Relationship Id="rId58" Type="http://schemas.openxmlformats.org/officeDocument/2006/relationships/hyperlink" Target="consultantplus://offline/ref=0CFC2E2B07955F3E62C0B4DC07073B375AFBD88A759AAC36F845235584B901738A8795FA6D9A40E0a7UBK" TargetMode="External"/><Relationship Id="rId5" Type="http://schemas.openxmlformats.org/officeDocument/2006/relationships/hyperlink" Target="consultantplus://offline/ref=0CFC2E2B07955F3E62C0B4DC07073B375AFADB887092AC36F845235584B901738A8795FA6D9A40E2a7UBK" TargetMode="External"/><Relationship Id="rId15" Type="http://schemas.openxmlformats.org/officeDocument/2006/relationships/hyperlink" Target="consultantplus://offline/ref=0CFC2E2B07955F3E62C0B4DC07073B375AFADE8E7190AC36F845235584aBU9K" TargetMode="External"/><Relationship Id="rId23" Type="http://schemas.openxmlformats.org/officeDocument/2006/relationships/hyperlink" Target="consultantplus://offline/ref=0CFC2E2B07955F3E62C0B4DC07073B375AFADE8E7190AC36F845235584aBU9K" TargetMode="External"/><Relationship Id="rId28" Type="http://schemas.openxmlformats.org/officeDocument/2006/relationships/hyperlink" Target="consultantplus://offline/ref=0CFC2E2B07955F3E62C0B4DC07073B375AFADC8F7597AC36F845235584B901738A8795FA6D9A40E1a7UBK" TargetMode="External"/><Relationship Id="rId36" Type="http://schemas.openxmlformats.org/officeDocument/2006/relationships/hyperlink" Target="consultantplus://offline/ref=0CFC2E2B07955F3E62C0B4DC07073B375AFADC8F7597AC36F845235584B901738A8795FA6D9A40E6a7U4K" TargetMode="External"/><Relationship Id="rId49" Type="http://schemas.openxmlformats.org/officeDocument/2006/relationships/hyperlink" Target="consultantplus://offline/ref=0CFC2E2B07955F3E62C0B4DC07073B375AFBD9887191AC36F845235584aBU9K" TargetMode="External"/><Relationship Id="rId57" Type="http://schemas.openxmlformats.org/officeDocument/2006/relationships/hyperlink" Target="consultantplus://offline/ref=0CFC2E2B07955F3E62C0B4DC07073B375AFADB887092AC36F845235584B901738A8795FA6D9A40E3a7UCK" TargetMode="External"/><Relationship Id="rId61" Type="http://schemas.openxmlformats.org/officeDocument/2006/relationships/hyperlink" Target="consultantplus://offline/ref=0CFC2E2B07955F3E62C0B4DC07073B375AFADF8C7D91AC36F845235584aBU9K" TargetMode="External"/><Relationship Id="rId10" Type="http://schemas.openxmlformats.org/officeDocument/2006/relationships/hyperlink" Target="consultantplus://offline/ref=0CFC2E2B07955F3E62C0B4DC07073B3752F5D0877198F13CF01C2F57a8U3K" TargetMode="External"/><Relationship Id="rId19" Type="http://schemas.openxmlformats.org/officeDocument/2006/relationships/hyperlink" Target="consultantplus://offline/ref=0CFC2E2B07955F3E62C0B4DC07073B375AFAD88E7595AC36F845235584B901738A8795FA6D9A41E2a7UDK" TargetMode="External"/><Relationship Id="rId31" Type="http://schemas.openxmlformats.org/officeDocument/2006/relationships/hyperlink" Target="consultantplus://offline/ref=0CFC2E2B07955F3E62C0B4DC07073B375AFADC8F7597AC36F845235584B901738A8795FA6D9A40E6a7UDK" TargetMode="External"/><Relationship Id="rId44" Type="http://schemas.openxmlformats.org/officeDocument/2006/relationships/hyperlink" Target="consultantplus://offline/ref=0CFC2E2B07955F3E62C0B4DC07073B375AFADC8F7597AC36F845235584B901738A8795FA6D9A40E4a7UCK" TargetMode="External"/><Relationship Id="rId52" Type="http://schemas.openxmlformats.org/officeDocument/2006/relationships/hyperlink" Target="consultantplus://offline/ref=0CFC2E2B07955F3E62C0B4DC07073B375AFADC8F7597AC36F845235584B901738A8795FA6D9A40E5a7UDK" TargetMode="External"/><Relationship Id="rId60" Type="http://schemas.openxmlformats.org/officeDocument/2006/relationships/hyperlink" Target="consultantplus://offline/ref=0CFC2E2B07955F3E62C0B4DC07073B375AFADA8A7395AC36F845235584B901738A8795FA6D9A40E7a7U8K" TargetMode="External"/><Relationship Id="rId4" Type="http://schemas.openxmlformats.org/officeDocument/2006/relationships/hyperlink" Target="consultantplus://offline/ref=0CFC2E2B07955F3E62C0B4DC07073B375AFADC8F7597AC36F845235584B901738A8795FA6D9A40E0a7U8K" TargetMode="External"/><Relationship Id="rId9" Type="http://schemas.openxmlformats.org/officeDocument/2006/relationships/hyperlink" Target="consultantplus://offline/ref=0CFC2E2B07955F3E62C0B4DC07073B375CFADA8E7C98F13CF01C2F57a8U3K" TargetMode="External"/><Relationship Id="rId14" Type="http://schemas.openxmlformats.org/officeDocument/2006/relationships/hyperlink" Target="consultantplus://offline/ref=0CFC2E2B07955F3E62C0B4DC07073B375AFADC8F709AAC36F845235584aBU9K" TargetMode="External"/><Relationship Id="rId22" Type="http://schemas.openxmlformats.org/officeDocument/2006/relationships/hyperlink" Target="consultantplus://offline/ref=0CFC2E2B07955F3E62C0B4DC07073B375AFADC8F7597AC36F845235584B901738A8795FA6D9A40E1a7UDK" TargetMode="External"/><Relationship Id="rId27" Type="http://schemas.openxmlformats.org/officeDocument/2006/relationships/hyperlink" Target="consultantplus://offline/ref=0CFC2E2B07955F3E62C0B4DC07073B375AFADC8F7597AC36F845235584B901738A8795FA6D9A40E1a7UEK" TargetMode="External"/><Relationship Id="rId30" Type="http://schemas.openxmlformats.org/officeDocument/2006/relationships/hyperlink" Target="consultantplus://offline/ref=0CFC2E2B07955F3E62C0B4DC07073B375AFADC8F7597AC36F845235584B901738A8795FA6D9A40E1a7U4K" TargetMode="External"/><Relationship Id="rId35" Type="http://schemas.openxmlformats.org/officeDocument/2006/relationships/hyperlink" Target="consultantplus://offline/ref=0CFC2E2B07955F3E62C0B4DC07073B375AFADC8F7597AC36F845235584B901738A8795FA6D9A40E6a7U5K" TargetMode="External"/><Relationship Id="rId43" Type="http://schemas.openxmlformats.org/officeDocument/2006/relationships/hyperlink" Target="consultantplus://offline/ref=0CFC2E2B07955F3E62C0B4DC07073B375AFADC8F7597AC36F845235584B901738A8795FA6D9A40E7a7U4K" TargetMode="External"/><Relationship Id="rId48" Type="http://schemas.openxmlformats.org/officeDocument/2006/relationships/hyperlink" Target="consultantplus://offline/ref=0CFC2E2B07955F3E62C0B4DC07073B375AFADC8F7597AC36F845235584B901738A8795FA6D9A40E4a7UAK" TargetMode="External"/><Relationship Id="rId56" Type="http://schemas.openxmlformats.org/officeDocument/2006/relationships/hyperlink" Target="consultantplus://offline/ref=0CFC2E2B07955F3E62C0B4DC07073B375AFEDF8A7690AC36F845235584aBU9K" TargetMode="External"/><Relationship Id="rId8" Type="http://schemas.openxmlformats.org/officeDocument/2006/relationships/hyperlink" Target="consultantplus://offline/ref=0CFC2E2B07955F3E62C0B4DC07073B3752F5D18A7498F13CF01C2F57a8U3K" TargetMode="External"/><Relationship Id="rId51" Type="http://schemas.openxmlformats.org/officeDocument/2006/relationships/hyperlink" Target="consultantplus://offline/ref=0CFC2E2B07955F3E62C0B4DC07073B375AFADC8F7597AC36F845235584B901738A8795FA6D9A40E4a7U5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CFC2E2B07955F3E62C0B4DC07073B375AFADC8F7597AC36F845235584B901738A8795FA6D9A40E0a7U8K" TargetMode="External"/><Relationship Id="rId17" Type="http://schemas.openxmlformats.org/officeDocument/2006/relationships/hyperlink" Target="consultantplus://offline/ref=0CFC2E2B07955F3E62C0B4DC07073B375AFADC8F7597AC36F845235584B901738A8795FA6D9A40E0a7UBK" TargetMode="External"/><Relationship Id="rId25" Type="http://schemas.openxmlformats.org/officeDocument/2006/relationships/hyperlink" Target="consultantplus://offline/ref=0CFC2E2B07955F3E62C0B4DC07073B375AFADC8F7597AC36F845235584B901738A8795FA6D9A40E1a7UFK" TargetMode="External"/><Relationship Id="rId33" Type="http://schemas.openxmlformats.org/officeDocument/2006/relationships/hyperlink" Target="consultantplus://offline/ref=0CFC2E2B07955F3E62C0B4DC07073B375AFADC8F7597AC36F845235584B901738A8795FA6D9A40E6a7U9K" TargetMode="External"/><Relationship Id="rId38" Type="http://schemas.openxmlformats.org/officeDocument/2006/relationships/hyperlink" Target="consultantplus://offline/ref=0CFC2E2B07955F3E62C0B4DC07073B375AFADC8F7597AC36F845235584B901738A8795FA6D9A40E7a7UEK" TargetMode="External"/><Relationship Id="rId46" Type="http://schemas.openxmlformats.org/officeDocument/2006/relationships/hyperlink" Target="consultantplus://offline/ref=0CFC2E2B07955F3E62C0B4DC07073B375AFADC8F7597AC36F845235584B901738A8795FA6D9A40E4a7U9K" TargetMode="External"/><Relationship Id="rId59" Type="http://schemas.openxmlformats.org/officeDocument/2006/relationships/hyperlink" Target="consultantplus://offline/ref=0CFC2E2B07955F3E62C0B4DC07073B375AFADA8A7395AC36F845235584B901738A8795FA6D9A40E1a7U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8499</Words>
  <Characters>48450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FokinaI.V</dc:creator>
  <cp:lastModifiedBy>FokinaI.V</cp:lastModifiedBy>
  <cp:revision>2</cp:revision>
  <dcterms:created xsi:type="dcterms:W3CDTF">2014-12-17T10:20:00Z</dcterms:created>
  <dcterms:modified xsi:type="dcterms:W3CDTF">2014-12-17T10:44:00Z</dcterms:modified>
</cp:coreProperties>
</file>