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EB7" w:rsidRDefault="008D6EB7" w:rsidP="003304A7">
      <w:pPr>
        <w:tabs>
          <w:tab w:val="left" w:pos="1904"/>
        </w:tabs>
        <w:rPr>
          <w:b/>
        </w:rPr>
      </w:pPr>
      <w:r w:rsidRPr="0092641B">
        <w:rPr>
          <w:b/>
        </w:rPr>
        <w:t>Положение о конкурсе</w:t>
      </w:r>
      <w:r>
        <w:rPr>
          <w:b/>
        </w:rPr>
        <w:t xml:space="preserve"> «Взгляд в будущее»</w:t>
      </w:r>
      <w:r w:rsidRPr="0092641B">
        <w:rPr>
          <w:b/>
        </w:rPr>
        <w:t xml:space="preserve"> </w:t>
      </w:r>
    </w:p>
    <w:p w:rsidR="008D6EB7" w:rsidRPr="00FD0AFE" w:rsidRDefault="008D6EB7" w:rsidP="003304A7">
      <w:pPr>
        <w:tabs>
          <w:tab w:val="left" w:pos="1904"/>
        </w:tabs>
        <w:rPr>
          <w:b/>
        </w:rPr>
      </w:pPr>
      <w:r w:rsidRPr="00FD0AFE">
        <w:rPr>
          <w:b/>
        </w:rPr>
        <w:t>1. Общие положения</w:t>
      </w:r>
    </w:p>
    <w:p w:rsidR="008D6EB7" w:rsidRDefault="008D6EB7" w:rsidP="00E57B27">
      <w:pPr>
        <w:tabs>
          <w:tab w:val="left" w:pos="1904"/>
        </w:tabs>
      </w:pPr>
      <w:r w:rsidRPr="00186E16">
        <w:t xml:space="preserve">Организаторами конкурса </w:t>
      </w:r>
      <w:r>
        <w:t xml:space="preserve">студенческих работ </w:t>
      </w:r>
      <w:r w:rsidRPr="00B42DBE">
        <w:t>«</w:t>
      </w:r>
      <w:r>
        <w:t>Взгляд в будущее</w:t>
      </w:r>
      <w:r w:rsidRPr="00B42DBE">
        <w:t xml:space="preserve">» </w:t>
      </w:r>
      <w:r>
        <w:t xml:space="preserve">(далее — Конкурс) являются ПАО «АК Банк» и ФГБОУ ВО «Самарский государственный экономический университет» (далее – Банк, Университет или Организаторы).  </w:t>
      </w:r>
    </w:p>
    <w:p w:rsidR="008D6EB7" w:rsidRDefault="008D6EB7" w:rsidP="007D71C6">
      <w:pPr>
        <w:tabs>
          <w:tab w:val="left" w:pos="1904"/>
        </w:tabs>
      </w:pPr>
      <w:r>
        <w:t>Цель Конкурса – поддержка талантливой молодежи в развитии творческого потенциала, выявление свежего взгляда на банковские продукты, формирование перспективного кадрового резерва.</w:t>
      </w:r>
    </w:p>
    <w:p w:rsidR="008D6EB7" w:rsidRDefault="008D6EB7" w:rsidP="003304A7">
      <w:pPr>
        <w:tabs>
          <w:tab w:val="left" w:pos="1904"/>
        </w:tabs>
      </w:pPr>
      <w:r>
        <w:t xml:space="preserve">Конкурс проводится среди студентов 3, 4 курсов и магистрантов Университета (речь идет только о ФГБОУ ВО «Самарский государственный экономический университет»). </w:t>
      </w:r>
    </w:p>
    <w:p w:rsidR="008D6EB7" w:rsidRDefault="008D6EB7" w:rsidP="003304A7">
      <w:pPr>
        <w:tabs>
          <w:tab w:val="left" w:pos="1904"/>
        </w:tabs>
      </w:pPr>
      <w:r>
        <w:t>Сроки проведения Конкурса – с 20 октября по 20 декабря 2017 года (включительно).</w:t>
      </w:r>
    </w:p>
    <w:p w:rsidR="008D6EB7" w:rsidRDefault="008D6EB7" w:rsidP="00DC239F">
      <w:pPr>
        <w:tabs>
          <w:tab w:val="left" w:pos="1904"/>
        </w:tabs>
      </w:pPr>
      <w:r>
        <w:t xml:space="preserve">Призовой фонд составляет 40000 рублей (4 премии по 10000 рублей). </w:t>
      </w:r>
    </w:p>
    <w:p w:rsidR="008D6EB7" w:rsidRDefault="008D6EB7" w:rsidP="003304A7">
      <w:pPr>
        <w:tabs>
          <w:tab w:val="left" w:pos="1904"/>
        </w:tabs>
      </w:pPr>
      <w:r>
        <w:t xml:space="preserve">Положение о Конкурсе и итоги Конкурса являются общедоступными и публикуются на официальных сайтах Организаторов </w:t>
      </w:r>
      <w:hyperlink r:id="rId6" w:history="1">
        <w:r w:rsidRPr="00104D50">
          <w:rPr>
            <w:rStyle w:val="a5"/>
            <w:lang w:val="en-US"/>
          </w:rPr>
          <w:t>www</w:t>
        </w:r>
        <w:r w:rsidRPr="004D7DB4">
          <w:rPr>
            <w:rStyle w:val="a5"/>
          </w:rPr>
          <w:t>.</w:t>
        </w:r>
        <w:r w:rsidRPr="00104D50">
          <w:rPr>
            <w:rStyle w:val="a5"/>
            <w:lang w:val="en-US"/>
          </w:rPr>
          <w:t>acbank</w:t>
        </w:r>
        <w:r w:rsidRPr="004D7DB4">
          <w:rPr>
            <w:rStyle w:val="a5"/>
          </w:rPr>
          <w:t>.</w:t>
        </w:r>
        <w:r w:rsidRPr="00104D50">
          <w:rPr>
            <w:rStyle w:val="a5"/>
            <w:lang w:val="en-US"/>
          </w:rPr>
          <w:t>ru</w:t>
        </w:r>
      </w:hyperlink>
      <w:r>
        <w:t xml:space="preserve"> и </w:t>
      </w:r>
      <w:hyperlink r:id="rId7" w:history="1">
        <w:r w:rsidRPr="00A668AA">
          <w:rPr>
            <w:rStyle w:val="a5"/>
          </w:rPr>
          <w:t>www.sseu.ru</w:t>
        </w:r>
      </w:hyperlink>
      <w:r>
        <w:t>.</w:t>
      </w:r>
    </w:p>
    <w:p w:rsidR="008D6EB7" w:rsidRPr="00FD0AFE" w:rsidRDefault="008D6EB7" w:rsidP="003304A7">
      <w:pPr>
        <w:tabs>
          <w:tab w:val="left" w:pos="1904"/>
        </w:tabs>
        <w:rPr>
          <w:b/>
        </w:rPr>
      </w:pPr>
      <w:r w:rsidRPr="00FD0AFE">
        <w:rPr>
          <w:b/>
        </w:rPr>
        <w:t xml:space="preserve">2. Содержание конкурса </w:t>
      </w:r>
    </w:p>
    <w:p w:rsidR="008D6EB7" w:rsidRDefault="008D6EB7" w:rsidP="002F1483">
      <w:pPr>
        <w:tabs>
          <w:tab w:val="left" w:pos="1904"/>
        </w:tabs>
      </w:pPr>
      <w:r>
        <w:t>На рассмотрение комиссии принимаются Конкурсные работы по одной из четырех тем:</w:t>
      </w:r>
    </w:p>
    <w:p w:rsidR="008D6EB7" w:rsidRDefault="008D6EB7" w:rsidP="002F1483">
      <w:pPr>
        <w:tabs>
          <w:tab w:val="left" w:pos="1904"/>
        </w:tabs>
      </w:pPr>
      <w:r>
        <w:t xml:space="preserve">- «Применение технологии </w:t>
      </w:r>
      <w:proofErr w:type="spellStart"/>
      <w:r>
        <w:t>блокчейн</w:t>
      </w:r>
      <w:proofErr w:type="spellEnd"/>
      <w:r>
        <w:t xml:space="preserve"> в банковском секторе. Актуальность, перспективы и риски». </w:t>
      </w:r>
    </w:p>
    <w:p w:rsidR="008D6EB7" w:rsidRDefault="008D6EB7" w:rsidP="002F1483">
      <w:pPr>
        <w:tabs>
          <w:tab w:val="left" w:pos="1904"/>
        </w:tabs>
      </w:pPr>
      <w:r>
        <w:t>- «Наиболее востребованные банковские продукты, ориентированные на студентов».</w:t>
      </w:r>
    </w:p>
    <w:p w:rsidR="008D6EB7" w:rsidRDefault="008D6EB7" w:rsidP="002F1483">
      <w:pPr>
        <w:tabs>
          <w:tab w:val="left" w:pos="1904"/>
        </w:tabs>
      </w:pPr>
      <w:r>
        <w:t>- «Новые банковские продукты/услуги. Перспективы внедрения  и конкурентные преимущества».</w:t>
      </w:r>
    </w:p>
    <w:p w:rsidR="008D6EB7" w:rsidRDefault="008D6EB7" w:rsidP="002F1483">
      <w:pPr>
        <w:tabs>
          <w:tab w:val="left" w:pos="1904"/>
        </w:tabs>
      </w:pPr>
      <w:r>
        <w:t>- «Инновационные методы продаж на банковском рынке на основе современных маркетинговых технологий и тенденций».</w:t>
      </w:r>
    </w:p>
    <w:p w:rsidR="008D6EB7" w:rsidRDefault="008D6EB7" w:rsidP="008E75D6">
      <w:pPr>
        <w:tabs>
          <w:tab w:val="left" w:pos="1904"/>
        </w:tabs>
      </w:pPr>
      <w:r>
        <w:t xml:space="preserve">Конкурсная работа должна соответствовать следующим требованиям:  </w:t>
      </w:r>
    </w:p>
    <w:p w:rsidR="008D6EB7" w:rsidRDefault="008D6EB7" w:rsidP="00965573">
      <w:pPr>
        <w:tabs>
          <w:tab w:val="left" w:pos="1904"/>
        </w:tabs>
      </w:pPr>
      <w:r>
        <w:t>-  Объем - 6</w:t>
      </w:r>
      <w:r w:rsidRPr="000B09FB">
        <w:t>-10 листов</w:t>
      </w:r>
      <w:r>
        <w:t xml:space="preserve"> (12 кегль, поля </w:t>
      </w:r>
      <w:smartTag w:uri="urn:schemas-microsoft-com:office:smarttags" w:element="metricconverter">
        <w:smartTagPr>
          <w:attr w:name="ProductID" w:val="2 см"/>
        </w:smartTagPr>
        <w:r>
          <w:t>2 см</w:t>
        </w:r>
      </w:smartTag>
      <w:r>
        <w:t>) без учета приложений;</w:t>
      </w:r>
    </w:p>
    <w:p w:rsidR="008D6EB7" w:rsidRDefault="008D6EB7" w:rsidP="00863B97">
      <w:pPr>
        <w:tabs>
          <w:tab w:val="left" w:pos="1904"/>
        </w:tabs>
      </w:pPr>
      <w:r>
        <w:t xml:space="preserve">- Необходимо раскрыть новизну рассматриваемых банковских продуктов/процессов, их конкурентные преимущества; </w:t>
      </w:r>
    </w:p>
    <w:p w:rsidR="008D6EB7" w:rsidRDefault="008D6EB7" w:rsidP="00965573">
      <w:pPr>
        <w:tabs>
          <w:tab w:val="left" w:pos="1904"/>
        </w:tabs>
      </w:pPr>
      <w:r>
        <w:t xml:space="preserve">- Материал должен быть логически выстроен, выводы </w:t>
      </w:r>
      <w:r w:rsidRPr="000B09FB">
        <w:t>должны быть аргументированы</w:t>
      </w:r>
      <w:r>
        <w:t>,</w:t>
      </w:r>
      <w:r w:rsidRPr="000B09FB">
        <w:t xml:space="preserve"> подкреплены </w:t>
      </w:r>
      <w:r>
        <w:t>примерами;</w:t>
      </w:r>
      <w:r w:rsidRPr="000B09FB">
        <w:t xml:space="preserve"> </w:t>
      </w:r>
    </w:p>
    <w:p w:rsidR="008D6EB7" w:rsidRDefault="008D6EB7" w:rsidP="00965573">
      <w:pPr>
        <w:tabs>
          <w:tab w:val="left" w:pos="1904"/>
        </w:tabs>
      </w:pPr>
      <w:r>
        <w:t>- Если упоминаются слайды презентаций, изображения и другие наглядные материалы, они должны быть оформлены в виде приложений;</w:t>
      </w:r>
    </w:p>
    <w:p w:rsidR="008D6EB7" w:rsidRDefault="008D6EB7" w:rsidP="008E75D6">
      <w:pPr>
        <w:tabs>
          <w:tab w:val="left" w:pos="1904"/>
        </w:tabs>
      </w:pPr>
      <w:r>
        <w:t>- Если используются материалы других авторов (текст, изображения и т.д.), их необходимо указать в примечаниях.</w:t>
      </w:r>
    </w:p>
    <w:p w:rsidR="008D6EB7" w:rsidRDefault="008D6EB7" w:rsidP="00506A24">
      <w:pPr>
        <w:tabs>
          <w:tab w:val="left" w:pos="1904"/>
        </w:tabs>
      </w:pPr>
      <w:r>
        <w:t xml:space="preserve">Каждая Конкурсная работа будет оцениваться по следующим критериям: актуальность, новизна, практическая применимость, соответствие требованиям Конкурса. </w:t>
      </w:r>
    </w:p>
    <w:p w:rsidR="008D6EB7" w:rsidRDefault="008D6EB7" w:rsidP="00506A24">
      <w:pPr>
        <w:tabs>
          <w:tab w:val="left" w:pos="1904"/>
        </w:tabs>
      </w:pPr>
      <w:r>
        <w:lastRenderedPageBreak/>
        <w:t xml:space="preserve">При оформлении Конкурсной работы должны быть указаны Ф.И.О., курс и контактные данные Участника (телефон и электронный адрес). </w:t>
      </w:r>
    </w:p>
    <w:p w:rsidR="008D6EB7" w:rsidRDefault="008D6EB7" w:rsidP="008E75D6">
      <w:pPr>
        <w:tabs>
          <w:tab w:val="left" w:pos="1904"/>
        </w:tabs>
      </w:pPr>
      <w:r>
        <w:rPr>
          <w:b/>
        </w:rPr>
        <w:t>3</w:t>
      </w:r>
      <w:r w:rsidRPr="00863B97">
        <w:rPr>
          <w:b/>
        </w:rPr>
        <w:t>. П</w:t>
      </w:r>
      <w:r w:rsidRPr="00FD0AFE">
        <w:rPr>
          <w:b/>
        </w:rPr>
        <w:t xml:space="preserve">орядок проведения </w:t>
      </w:r>
      <w:r>
        <w:rPr>
          <w:b/>
        </w:rPr>
        <w:t>К</w:t>
      </w:r>
      <w:r w:rsidRPr="00FD0AFE">
        <w:rPr>
          <w:b/>
        </w:rPr>
        <w:t>онкурс</w:t>
      </w:r>
      <w:r>
        <w:rPr>
          <w:b/>
        </w:rPr>
        <w:t>а</w:t>
      </w:r>
    </w:p>
    <w:p w:rsidR="008D6EB7" w:rsidRDefault="008D6EB7" w:rsidP="002F1483">
      <w:pPr>
        <w:tabs>
          <w:tab w:val="left" w:pos="1904"/>
        </w:tabs>
      </w:pPr>
      <w:r>
        <w:t>Конкурс проводится в три этапа:</w:t>
      </w:r>
    </w:p>
    <w:p w:rsidR="008D6EB7" w:rsidRDefault="008D6EB7" w:rsidP="003304A7">
      <w:pPr>
        <w:tabs>
          <w:tab w:val="left" w:pos="1904"/>
        </w:tabs>
      </w:pPr>
      <w:r>
        <w:t xml:space="preserve">• 1 этап: с 20 октября </w:t>
      </w:r>
      <w:smartTag w:uri="urn:schemas-microsoft-com:office:smarttags" w:element="metricconverter">
        <w:smartTagPr>
          <w:attr w:name="ProductID" w:val="2017 г"/>
        </w:smartTagPr>
        <w:r>
          <w:t>2017 г</w:t>
        </w:r>
      </w:smartTag>
      <w:r>
        <w:t xml:space="preserve">. по 20 ноября </w:t>
      </w:r>
      <w:smartTag w:uri="urn:schemas-microsoft-com:office:smarttags" w:element="metricconverter">
        <w:smartTagPr>
          <w:attr w:name="ProductID" w:val="2017 г"/>
        </w:smartTagPr>
        <w:r>
          <w:t>2017 г</w:t>
        </w:r>
      </w:smartTag>
      <w:r>
        <w:t xml:space="preserve">. (включительно) участники Конкурса предоставляют Конкурсные работы </w:t>
      </w:r>
      <w:r w:rsidRPr="00A22649">
        <w:t xml:space="preserve">на электронный адрес кафедры «Финансы и кредит» </w:t>
      </w:r>
      <w:proofErr w:type="spellStart"/>
      <w:r w:rsidRPr="00A22649">
        <w:rPr>
          <w:lang w:val="en-US"/>
        </w:rPr>
        <w:t>fikr</w:t>
      </w:r>
      <w:proofErr w:type="spellEnd"/>
      <w:r w:rsidRPr="00A22649">
        <w:t>@</w:t>
      </w:r>
      <w:proofErr w:type="spellStart"/>
      <w:r w:rsidRPr="00A22649">
        <w:rPr>
          <w:lang w:val="en-US"/>
        </w:rPr>
        <w:t>bk</w:t>
      </w:r>
      <w:proofErr w:type="spellEnd"/>
      <w:r w:rsidRPr="00A22649">
        <w:t>.</w:t>
      </w:r>
      <w:proofErr w:type="spellStart"/>
      <w:r w:rsidRPr="00A22649">
        <w:rPr>
          <w:lang w:val="en-US"/>
        </w:rPr>
        <w:t>ru</w:t>
      </w:r>
      <w:proofErr w:type="spellEnd"/>
      <w:r w:rsidRPr="00A22649">
        <w:t xml:space="preserve"> (по возникающим вопросам можно обращаться к доценту </w:t>
      </w:r>
      <w:proofErr w:type="spellStart"/>
      <w:r w:rsidRPr="00A22649">
        <w:t>Тершуковой</w:t>
      </w:r>
      <w:proofErr w:type="spellEnd"/>
      <w:r w:rsidRPr="00A22649">
        <w:t xml:space="preserve"> Марине Борисовне);</w:t>
      </w:r>
      <w:r>
        <w:t xml:space="preserve"> </w:t>
      </w:r>
    </w:p>
    <w:p w:rsidR="008D6EB7" w:rsidRDefault="008D6EB7" w:rsidP="003304A7">
      <w:pPr>
        <w:tabs>
          <w:tab w:val="left" w:pos="1904"/>
        </w:tabs>
      </w:pPr>
      <w:r>
        <w:t xml:space="preserve">• 2 этап: с 21 по 30 ноября </w:t>
      </w:r>
      <w:smartTag w:uri="urn:schemas-microsoft-com:office:smarttags" w:element="metricconverter">
        <w:smartTagPr>
          <w:attr w:name="ProductID" w:val="2017 г"/>
        </w:smartTagPr>
        <w:r>
          <w:t>2017 г</w:t>
        </w:r>
      </w:smartTag>
      <w:r>
        <w:t xml:space="preserve">. (включительно) члены комиссии Университета выбирают по три лучших работы в каждой из четырех номинаций. </w:t>
      </w:r>
    </w:p>
    <w:p w:rsidR="008D6EB7" w:rsidRPr="00A22649" w:rsidRDefault="008D6EB7" w:rsidP="004D25E2">
      <w:pPr>
        <w:tabs>
          <w:tab w:val="left" w:pos="1904"/>
        </w:tabs>
      </w:pPr>
      <w:r w:rsidRPr="00A22649">
        <w:t>В состав комиссии Университета входят:</w:t>
      </w:r>
    </w:p>
    <w:p w:rsidR="00A22649" w:rsidRDefault="00A22649" w:rsidP="00A22649">
      <w:pPr>
        <w:tabs>
          <w:tab w:val="left" w:pos="1904"/>
        </w:tabs>
      </w:pPr>
      <w:r>
        <w:t xml:space="preserve">- </w:t>
      </w:r>
      <w:r>
        <w:t>Ковалева Тат</w:t>
      </w:r>
      <w:r>
        <w:t>ьяна Ми</w:t>
      </w:r>
      <w:bookmarkStart w:id="0" w:name="_GoBack"/>
      <w:bookmarkEnd w:id="0"/>
      <w:r>
        <w:t xml:space="preserve">хайловна - </w:t>
      </w:r>
      <w:proofErr w:type="spellStart"/>
      <w:r>
        <w:t>зав</w:t>
      </w:r>
      <w:proofErr w:type="gramStart"/>
      <w:r>
        <w:t>.к</w:t>
      </w:r>
      <w:proofErr w:type="gramEnd"/>
      <w:r>
        <w:t>афедрой</w:t>
      </w:r>
      <w:proofErr w:type="spellEnd"/>
      <w:r>
        <w:t xml:space="preserve"> «</w:t>
      </w:r>
      <w:r>
        <w:t>Финансы и кредит</w:t>
      </w:r>
      <w:r>
        <w:t>»,</w:t>
      </w:r>
      <w:r>
        <w:t xml:space="preserve"> д.э.н., профессор</w:t>
      </w:r>
      <w:r>
        <w:t>;</w:t>
      </w:r>
    </w:p>
    <w:p w:rsidR="00A22649" w:rsidRDefault="00A22649" w:rsidP="00A22649">
      <w:pPr>
        <w:tabs>
          <w:tab w:val="left" w:pos="1904"/>
        </w:tabs>
      </w:pPr>
      <w:r>
        <w:t xml:space="preserve">- </w:t>
      </w:r>
      <w:proofErr w:type="spellStart"/>
      <w:r>
        <w:t>Тершукова</w:t>
      </w:r>
      <w:proofErr w:type="spellEnd"/>
      <w:r>
        <w:t xml:space="preserve"> Марина Бори</w:t>
      </w:r>
      <w:r>
        <w:t>совна - к.э.н., доцент кафедры «</w:t>
      </w:r>
      <w:r>
        <w:t>Финансы и кредит</w:t>
      </w:r>
      <w:r>
        <w:t>»;</w:t>
      </w:r>
    </w:p>
    <w:p w:rsidR="00A22649" w:rsidRDefault="00A22649" w:rsidP="00A22649">
      <w:pPr>
        <w:tabs>
          <w:tab w:val="left" w:pos="1904"/>
        </w:tabs>
      </w:pPr>
      <w:r>
        <w:t xml:space="preserve">- </w:t>
      </w:r>
      <w:r>
        <w:t xml:space="preserve">Савинов Олег Германович - к.э.н., доцент кафедры </w:t>
      </w:r>
      <w:r>
        <w:t>«</w:t>
      </w:r>
      <w:r>
        <w:t>Финансы и кредит</w:t>
      </w:r>
      <w:r>
        <w:t>»;</w:t>
      </w:r>
    </w:p>
    <w:p w:rsidR="00A22649" w:rsidRDefault="00A22649" w:rsidP="00A22649">
      <w:pPr>
        <w:tabs>
          <w:tab w:val="left" w:pos="1904"/>
        </w:tabs>
      </w:pPr>
      <w:r>
        <w:t xml:space="preserve">- </w:t>
      </w:r>
      <w:r>
        <w:t>Савинова Надежда Григор</w:t>
      </w:r>
      <w:r>
        <w:t>ьевна - к.э.н., доцент кафедры «</w:t>
      </w:r>
      <w:r>
        <w:t>Финансы и кредит</w:t>
      </w:r>
      <w:r>
        <w:t>»;</w:t>
      </w:r>
    </w:p>
    <w:p w:rsidR="00A22649" w:rsidRDefault="00A22649" w:rsidP="00A22649">
      <w:pPr>
        <w:tabs>
          <w:tab w:val="left" w:pos="1904"/>
        </w:tabs>
      </w:pPr>
      <w:r>
        <w:t xml:space="preserve">- </w:t>
      </w:r>
      <w:proofErr w:type="spellStart"/>
      <w:r>
        <w:t>Жегалова</w:t>
      </w:r>
      <w:proofErr w:type="spellEnd"/>
      <w:r>
        <w:t xml:space="preserve"> Елена Валер</w:t>
      </w:r>
      <w:r>
        <w:t>ьевна - к.э.н., доцент кафедры «</w:t>
      </w:r>
      <w:r>
        <w:t>Финансы и кредит</w:t>
      </w:r>
      <w:r>
        <w:t>».</w:t>
      </w:r>
    </w:p>
    <w:p w:rsidR="008D6EB7" w:rsidRDefault="008D6EB7" w:rsidP="003304A7">
      <w:pPr>
        <w:tabs>
          <w:tab w:val="left" w:pos="1904"/>
        </w:tabs>
      </w:pPr>
      <w:r>
        <w:t xml:space="preserve">• 3 этап: с 1 по 10 декабря </w:t>
      </w:r>
      <w:smartTag w:uri="urn:schemas-microsoft-com:office:smarttags" w:element="metricconverter">
        <w:smartTagPr>
          <w:attr w:name="ProductID" w:val="2017 г"/>
        </w:smartTagPr>
        <w:r>
          <w:t>2017 г</w:t>
        </w:r>
      </w:smartTag>
      <w:r>
        <w:t>. (включительно) члены комиссии Банка среди 12 Конкурсных работ, которые вышли в финал, определяют победителя в каждой из четырех номинаций</w:t>
      </w:r>
      <w:r w:rsidRPr="0009483C">
        <w:t xml:space="preserve">. </w:t>
      </w:r>
      <w:r>
        <w:t xml:space="preserve"> </w:t>
      </w:r>
    </w:p>
    <w:p w:rsidR="008D6EB7" w:rsidRDefault="008D6EB7" w:rsidP="00506A24">
      <w:pPr>
        <w:tabs>
          <w:tab w:val="left" w:pos="1904"/>
        </w:tabs>
      </w:pPr>
      <w:r>
        <w:t>В состав комиссии Банка входят:</w:t>
      </w:r>
    </w:p>
    <w:p w:rsidR="008D6EB7" w:rsidRDefault="008D6EB7" w:rsidP="00506A24">
      <w:pPr>
        <w:tabs>
          <w:tab w:val="left" w:pos="1904"/>
        </w:tabs>
      </w:pPr>
      <w:r>
        <w:t>- Оганесян Г</w:t>
      </w:r>
      <w:r w:rsidR="00A22649">
        <w:t xml:space="preserve">ригорий </w:t>
      </w:r>
      <w:proofErr w:type="spellStart"/>
      <w:r>
        <w:t>Д</w:t>
      </w:r>
      <w:r w:rsidR="00A22649">
        <w:t>живанович</w:t>
      </w:r>
      <w:proofErr w:type="spellEnd"/>
      <w:r>
        <w:t>, Председатель Правления ПАО «АК Банк»;</w:t>
      </w:r>
    </w:p>
    <w:p w:rsidR="008D6EB7" w:rsidRDefault="008D6EB7" w:rsidP="00506A24">
      <w:pPr>
        <w:tabs>
          <w:tab w:val="left" w:pos="1904"/>
        </w:tabs>
      </w:pPr>
      <w:r>
        <w:t xml:space="preserve">- </w:t>
      </w:r>
      <w:proofErr w:type="spellStart"/>
      <w:r>
        <w:t>Кошарский</w:t>
      </w:r>
      <w:proofErr w:type="spellEnd"/>
      <w:r>
        <w:t xml:space="preserve"> А</w:t>
      </w:r>
      <w:r w:rsidR="00A22649">
        <w:t xml:space="preserve">лексей </w:t>
      </w:r>
      <w:r>
        <w:t>А</w:t>
      </w:r>
      <w:r w:rsidR="00A22649">
        <w:t>ндреевич</w:t>
      </w:r>
      <w:r>
        <w:t xml:space="preserve">, Заместитель Председателя Правления ПАО «АК Банк»; </w:t>
      </w:r>
    </w:p>
    <w:p w:rsidR="008D6EB7" w:rsidRDefault="008D6EB7" w:rsidP="00506A24">
      <w:pPr>
        <w:tabs>
          <w:tab w:val="left" w:pos="1904"/>
        </w:tabs>
      </w:pPr>
      <w:r>
        <w:t>- Гордеев И</w:t>
      </w:r>
      <w:r w:rsidR="00A22649">
        <w:t xml:space="preserve">горь </w:t>
      </w:r>
      <w:r>
        <w:t>А</w:t>
      </w:r>
      <w:r w:rsidR="00A22649">
        <w:t>натольевич</w:t>
      </w:r>
      <w:r>
        <w:t xml:space="preserve">, Вице-президент ПАО «АК Банк».  </w:t>
      </w:r>
    </w:p>
    <w:p w:rsidR="008D6EB7" w:rsidRDefault="008D6EB7" w:rsidP="003304A7">
      <w:pPr>
        <w:tabs>
          <w:tab w:val="left" w:pos="1904"/>
        </w:tabs>
      </w:pPr>
      <w:r>
        <w:t xml:space="preserve">11 декабря </w:t>
      </w:r>
      <w:smartTag w:uri="urn:schemas-microsoft-com:office:smarttags" w:element="metricconverter">
        <w:smartTagPr>
          <w:attr w:name="ProductID" w:val="2017 г"/>
        </w:smartTagPr>
        <w:r>
          <w:t>2017 г</w:t>
        </w:r>
      </w:smartTag>
      <w:r>
        <w:t xml:space="preserve">. будут озвучены имена Победителей и названы сроки вручения </w:t>
      </w:r>
      <w:r w:rsidR="00CF0CAA">
        <w:t>денежной премии</w:t>
      </w:r>
      <w:r>
        <w:t xml:space="preserve">. </w:t>
      </w:r>
    </w:p>
    <w:p w:rsidR="008D6EB7" w:rsidRPr="00500BBF" w:rsidRDefault="008D6EB7" w:rsidP="003304A7">
      <w:pPr>
        <w:tabs>
          <w:tab w:val="left" w:pos="1904"/>
        </w:tabs>
        <w:rPr>
          <w:b/>
        </w:rPr>
      </w:pPr>
      <w:r>
        <w:rPr>
          <w:b/>
        </w:rPr>
        <w:t>4</w:t>
      </w:r>
      <w:r w:rsidRPr="00500BBF">
        <w:rPr>
          <w:b/>
        </w:rPr>
        <w:t xml:space="preserve">. </w:t>
      </w:r>
      <w:r>
        <w:rPr>
          <w:b/>
        </w:rPr>
        <w:t xml:space="preserve">Порядок вручения </w:t>
      </w:r>
      <w:r w:rsidR="00CF0CAA">
        <w:rPr>
          <w:b/>
        </w:rPr>
        <w:t>денежной премии</w:t>
      </w:r>
      <w:r w:rsidRPr="00500BBF">
        <w:rPr>
          <w:b/>
        </w:rPr>
        <w:t xml:space="preserve"> </w:t>
      </w:r>
    </w:p>
    <w:p w:rsidR="008D6EB7" w:rsidRDefault="008D6EB7" w:rsidP="003304A7">
      <w:pPr>
        <w:tabs>
          <w:tab w:val="left" w:pos="1904"/>
        </w:tabs>
      </w:pPr>
      <w:r w:rsidRPr="00520669">
        <w:t xml:space="preserve">Каждый </w:t>
      </w:r>
      <w:r>
        <w:t xml:space="preserve">из четырех Победителей Конкурса </w:t>
      </w:r>
      <w:r w:rsidRPr="00520669">
        <w:t>получа</w:t>
      </w:r>
      <w:r>
        <w:t>е</w:t>
      </w:r>
      <w:r w:rsidRPr="00520669">
        <w:t xml:space="preserve">т </w:t>
      </w:r>
      <w:r>
        <w:t>денежную премию в размере 10000 рублей.</w:t>
      </w:r>
    </w:p>
    <w:p w:rsidR="008D6EB7" w:rsidRDefault="008D6EB7" w:rsidP="004D25E2">
      <w:pPr>
        <w:tabs>
          <w:tab w:val="left" w:pos="1904"/>
        </w:tabs>
      </w:pPr>
      <w:r>
        <w:t xml:space="preserve">Денежные премии предоставляет Председатель Правления ПАО «АК Банк» </w:t>
      </w:r>
      <w:r w:rsidRPr="004D25E2">
        <w:t xml:space="preserve"> </w:t>
      </w:r>
      <w:r>
        <w:t>Оганесян Г.Д.</w:t>
      </w:r>
    </w:p>
    <w:p w:rsidR="008D6EB7" w:rsidRDefault="008D6EB7" w:rsidP="003304A7">
      <w:pPr>
        <w:tabs>
          <w:tab w:val="left" w:pos="1904"/>
        </w:tabs>
      </w:pPr>
      <w:r>
        <w:t xml:space="preserve">Денежные премии вручаются Победителям в ДО «Первый» ПАО «АК Банк», расположенном по адресу: г. Самара, ул. Красноармейская, д. 1. </w:t>
      </w:r>
    </w:p>
    <w:p w:rsidR="008D6EB7" w:rsidRDefault="008D6EB7" w:rsidP="003304A7">
      <w:pPr>
        <w:tabs>
          <w:tab w:val="left" w:pos="1904"/>
        </w:tabs>
      </w:pPr>
      <w:r w:rsidRPr="00520669">
        <w:t>Организатор</w:t>
      </w:r>
      <w:r>
        <w:t>ы</w:t>
      </w:r>
      <w:r w:rsidRPr="00520669">
        <w:t xml:space="preserve"> не нес</w:t>
      </w:r>
      <w:r>
        <w:t>у</w:t>
      </w:r>
      <w:r w:rsidRPr="00520669">
        <w:t xml:space="preserve">т ответственности в случае неполучения Победителем </w:t>
      </w:r>
      <w:r>
        <w:t xml:space="preserve">денежной премии </w:t>
      </w:r>
      <w:r w:rsidRPr="00520669">
        <w:t>вследствие каких-либо непредвиденных обстоятельств с</w:t>
      </w:r>
      <w:r>
        <w:t xml:space="preserve"> его </w:t>
      </w:r>
      <w:r w:rsidRPr="00520669">
        <w:t>ст</w:t>
      </w:r>
      <w:r>
        <w:t>ороны</w:t>
      </w:r>
      <w:r w:rsidRPr="00520669">
        <w:t>.</w:t>
      </w:r>
      <w:r>
        <w:t xml:space="preserve"> </w:t>
      </w:r>
      <w:r w:rsidRPr="00520669">
        <w:t>Организатор</w:t>
      </w:r>
      <w:r>
        <w:t>ы</w:t>
      </w:r>
      <w:r w:rsidRPr="00520669">
        <w:t xml:space="preserve"> не осуществля</w:t>
      </w:r>
      <w:r>
        <w:t>ю</w:t>
      </w:r>
      <w:r w:rsidRPr="00520669">
        <w:t xml:space="preserve">т повторное вручение </w:t>
      </w:r>
      <w:r>
        <w:t>денежной премии</w:t>
      </w:r>
      <w:r w:rsidRPr="00520669">
        <w:t>.</w:t>
      </w:r>
      <w:r>
        <w:t xml:space="preserve"> З</w:t>
      </w:r>
      <w:r w:rsidRPr="00520669">
        <w:t xml:space="preserve">амена </w:t>
      </w:r>
      <w:r>
        <w:t>денежной премии на другие призы Организаторами не производя</w:t>
      </w:r>
      <w:r w:rsidRPr="00520669">
        <w:t xml:space="preserve">тся.  </w:t>
      </w:r>
    </w:p>
    <w:p w:rsidR="008D6EB7" w:rsidRDefault="008D6EB7" w:rsidP="003304A7">
      <w:pPr>
        <w:tabs>
          <w:tab w:val="left" w:pos="1904"/>
        </w:tabs>
      </w:pPr>
      <w:r w:rsidRPr="002E5FBA">
        <w:lastRenderedPageBreak/>
        <w:t>Кроме того</w:t>
      </w:r>
      <w:r>
        <w:t>,</w:t>
      </w:r>
      <w:r w:rsidRPr="002E5FBA">
        <w:t xml:space="preserve"> авторам </w:t>
      </w:r>
      <w:r>
        <w:t xml:space="preserve">Конкурсных </w:t>
      </w:r>
      <w:r w:rsidRPr="002E5FBA">
        <w:t xml:space="preserve">работ, которые </w:t>
      </w:r>
      <w:r>
        <w:t xml:space="preserve">заинтересуют </w:t>
      </w:r>
      <w:r w:rsidRPr="002E5FBA">
        <w:t>комисси</w:t>
      </w:r>
      <w:r>
        <w:t>ю</w:t>
      </w:r>
      <w:r w:rsidRPr="002E5FBA">
        <w:t xml:space="preserve"> Банка, будет предоставлена </w:t>
      </w:r>
      <w:r>
        <w:t xml:space="preserve">возможность пройти в Банке </w:t>
      </w:r>
      <w:r w:rsidRPr="002E5FBA">
        <w:t>практик</w:t>
      </w:r>
      <w:r>
        <w:t>у.</w:t>
      </w:r>
    </w:p>
    <w:p w:rsidR="008D6EB7" w:rsidRPr="00FD0AFE" w:rsidRDefault="008D6EB7" w:rsidP="003304A7">
      <w:pPr>
        <w:tabs>
          <w:tab w:val="left" w:pos="1904"/>
        </w:tabs>
        <w:rPr>
          <w:b/>
        </w:rPr>
      </w:pPr>
      <w:r>
        <w:rPr>
          <w:b/>
        </w:rPr>
        <w:t>5</w:t>
      </w:r>
      <w:r w:rsidRPr="00FD0AFE">
        <w:rPr>
          <w:b/>
        </w:rPr>
        <w:t>. Права и обязанности Участников и Организатор</w:t>
      </w:r>
      <w:r>
        <w:rPr>
          <w:b/>
        </w:rPr>
        <w:t>ов</w:t>
      </w:r>
    </w:p>
    <w:p w:rsidR="008D6EB7" w:rsidRDefault="008D6EB7" w:rsidP="003304A7">
      <w:pPr>
        <w:tabs>
          <w:tab w:val="left" w:pos="1904"/>
        </w:tabs>
      </w:pPr>
      <w:r>
        <w:t xml:space="preserve">Участник Конкурса выражает свое согласие с условиями данного Положения при предоставлении </w:t>
      </w:r>
      <w:r w:rsidR="00CF0CAA">
        <w:t>на кафедру «Финансы и кредит»</w:t>
      </w:r>
      <w:r>
        <w:t xml:space="preserve"> своей Конкурсной работы.</w:t>
      </w:r>
    </w:p>
    <w:p w:rsidR="008D6EB7" w:rsidRDefault="008D6EB7" w:rsidP="003304A7">
      <w:pPr>
        <w:tabs>
          <w:tab w:val="left" w:pos="1904"/>
        </w:tabs>
      </w:pPr>
      <w:r>
        <w:t xml:space="preserve">Предоставляя Конкурсную работу для участия в Конкурсе, Участник тем самым подтверждает, что все авторские права на нее принадлежат исключительно ему и ее использование не нарушает имущественных и/или неимущественных прав третьих лиц. Ссылки на использование материалов других авторов должны быть оформлены в примечаниях к Конкурсной работе. В случае победы в Конкурсе Участник дает согласие на использование информации о себе в материалах Организаторов по итогам Конкурса (новость, пресс-релиз, статья), размещаемых на сайтах и страницах Организаторов в социальных сетях, а также в СМИ.   </w:t>
      </w:r>
    </w:p>
    <w:p w:rsidR="008D6EB7" w:rsidRDefault="008D6EB7" w:rsidP="003304A7">
      <w:pPr>
        <w:tabs>
          <w:tab w:val="left" w:pos="1904"/>
        </w:tabs>
      </w:pPr>
      <w:r>
        <w:t xml:space="preserve">За авторами сохраняются все авторские права. </w:t>
      </w:r>
    </w:p>
    <w:p w:rsidR="008D6EB7" w:rsidRDefault="008D6EB7" w:rsidP="003304A7">
      <w:pPr>
        <w:tabs>
          <w:tab w:val="left" w:pos="1904"/>
        </w:tabs>
      </w:pPr>
      <w:r>
        <w:t>Организаторы Конкурса имеют право:</w:t>
      </w:r>
    </w:p>
    <w:p w:rsidR="008D6EB7" w:rsidRDefault="008D6EB7" w:rsidP="003304A7">
      <w:pPr>
        <w:tabs>
          <w:tab w:val="left" w:pos="1904"/>
        </w:tabs>
      </w:pPr>
      <w:r>
        <w:t>- размещать рекламные и иные материалы о Конкурсе в сети Интернет;</w:t>
      </w:r>
    </w:p>
    <w:p w:rsidR="008D6EB7" w:rsidRDefault="008D6EB7" w:rsidP="003304A7">
      <w:pPr>
        <w:tabs>
          <w:tab w:val="left" w:pos="1904"/>
        </w:tabs>
      </w:pPr>
      <w:r>
        <w:t>- в одностороннем порядке прекратить, изменить или приостановить проведение Конкурса, если по какой-либо причине любой аспект настоящего Конкурса не может быть реализован так, как это запланировано, включая причины, вызванные заражением компьютерными вирусами, несанкционированным вмешательством, фальсификацией, техническими неполадками или любой причиной, неконтролируемой Организаторами, которая искажает или затрагивает исполнение, безопасность или надлежащее проведение Конкурса.</w:t>
      </w:r>
    </w:p>
    <w:p w:rsidR="008D6EB7" w:rsidRDefault="008D6EB7" w:rsidP="003304A7">
      <w:pPr>
        <w:tabs>
          <w:tab w:val="left" w:pos="1904"/>
        </w:tabs>
      </w:pPr>
      <w:r>
        <w:t>В случае досрочного прекращения или приостановления проведения Конкурса сообщение об этом будет опубликовано Организаторами в сети Интернет.</w:t>
      </w:r>
    </w:p>
    <w:p w:rsidR="008D6EB7" w:rsidRPr="00CC28A4" w:rsidRDefault="008D6EB7" w:rsidP="003304A7">
      <w:pPr>
        <w:tabs>
          <w:tab w:val="left" w:pos="1904"/>
        </w:tabs>
        <w:rPr>
          <w:b/>
        </w:rPr>
      </w:pPr>
      <w:r>
        <w:rPr>
          <w:b/>
        </w:rPr>
        <w:t>6</w:t>
      </w:r>
      <w:r w:rsidRPr="00CC28A4">
        <w:rPr>
          <w:b/>
        </w:rPr>
        <w:t>. Персональный данные</w:t>
      </w:r>
    </w:p>
    <w:p w:rsidR="008D6EB7" w:rsidRDefault="008D6EB7" w:rsidP="003304A7">
      <w:pPr>
        <w:tabs>
          <w:tab w:val="left" w:pos="1904"/>
        </w:tabs>
      </w:pPr>
      <w:r>
        <w:t xml:space="preserve">Участие в Конкурсе, предполагающее добровольное предоставление Организаторам Участником своих персональных данных, является письменным согласием Участника Конкурса на обработку его персональных данных Организаторами Конкурса любыми способами, необходимыми в целях проведения Конкурса и распространение таких данных для целей Конкурса. Понятие «персональные данные» имеет значение, указанное в Федеральном законе РФ № 152-ФЗ от 27 июля </w:t>
      </w:r>
      <w:smartTag w:uri="urn:schemas-microsoft-com:office:smarttags" w:element="metricconverter">
        <w:smartTagPr>
          <w:attr w:name="ProductID" w:val="2017 г"/>
        </w:smartTagPr>
        <w:r>
          <w:t>2006 г</w:t>
        </w:r>
      </w:smartTag>
      <w:r>
        <w:t>. «О персональных данных», под ним подразумевается как информация, относящаяся к определенному или определяемому на основании такой информации физическому лицу (субъекту персональных данных), включая, но не ограничиваясь, фамилию, имя, отчество, год, месяца и дату рождения, почтовый адрес и контактный телефон, данные документа, удостоверяющего личность и пр. Под обработкой персональных данных в настоящем Положении подразумевается сбор, систематизация, накопление, хранение, использование, распространение, уточнение (обновление, изменение), блокирование, уничтожение персональных данных Участников Конкурса в целях проведения Конкурса. Согласие действует в течение 1 (одного) календарного года.</w:t>
      </w:r>
    </w:p>
    <w:p w:rsidR="008D6EB7" w:rsidRDefault="008D6EB7" w:rsidP="003304A7">
      <w:pPr>
        <w:tabs>
          <w:tab w:val="left" w:pos="1904"/>
        </w:tabs>
      </w:pPr>
      <w:r>
        <w:lastRenderedPageBreak/>
        <w:t xml:space="preserve">Участник Конкурса вправе отозвать свое согласие на обработку персональных данных, уведомив об этом Организаторов письмом, направленным на адрес </w:t>
      </w:r>
      <w:hyperlink r:id="rId8" w:history="1">
        <w:r w:rsidRPr="00941D6F">
          <w:rPr>
            <w:rStyle w:val="a5"/>
          </w:rPr>
          <w:t>pr@acbank.ru</w:t>
        </w:r>
      </w:hyperlink>
      <w:r>
        <w:t xml:space="preserve"> не позднее чем за три дня до оглашения Победителей Конкурса, которое состоится 11 декабря </w:t>
      </w:r>
      <w:smartTag w:uri="urn:schemas-microsoft-com:office:smarttags" w:element="metricconverter">
        <w:smartTagPr>
          <w:attr w:name="ProductID" w:val="2017 г"/>
        </w:smartTagPr>
        <w:r>
          <w:t>2017 г</w:t>
        </w:r>
      </w:smartTag>
      <w:r>
        <w:t xml:space="preserve">. </w:t>
      </w:r>
    </w:p>
    <w:p w:rsidR="008D6EB7" w:rsidRDefault="008D6EB7" w:rsidP="002438F5">
      <w:pPr>
        <w:spacing w:after="0" w:line="360" w:lineRule="auto"/>
        <w:jc w:val="center"/>
        <w:rPr>
          <w:rFonts w:ascii="Times New Roman" w:hAnsi="Times New Roman"/>
          <w:sz w:val="24"/>
          <w:szCs w:val="24"/>
        </w:rPr>
      </w:pPr>
    </w:p>
    <w:sectPr w:rsidR="008D6EB7" w:rsidSect="00470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CE6"/>
    <w:multiLevelType w:val="hybridMultilevel"/>
    <w:tmpl w:val="0F348E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E0AF3"/>
    <w:multiLevelType w:val="multilevel"/>
    <w:tmpl w:val="6720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A6A13"/>
    <w:multiLevelType w:val="multilevel"/>
    <w:tmpl w:val="58DE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61624"/>
    <w:multiLevelType w:val="hybridMultilevel"/>
    <w:tmpl w:val="4BDC9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406756"/>
    <w:multiLevelType w:val="multilevel"/>
    <w:tmpl w:val="3EB8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5167F7"/>
    <w:multiLevelType w:val="hybridMultilevel"/>
    <w:tmpl w:val="E47298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621017"/>
    <w:multiLevelType w:val="multilevel"/>
    <w:tmpl w:val="DB6C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027500"/>
    <w:multiLevelType w:val="multilevel"/>
    <w:tmpl w:val="8210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7"/>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86"/>
    <w:rsid w:val="0005167F"/>
    <w:rsid w:val="00077381"/>
    <w:rsid w:val="00085F48"/>
    <w:rsid w:val="0009483C"/>
    <w:rsid w:val="000B09FB"/>
    <w:rsid w:val="00104D50"/>
    <w:rsid w:val="00105886"/>
    <w:rsid w:val="001205DF"/>
    <w:rsid w:val="001271B9"/>
    <w:rsid w:val="00186E16"/>
    <w:rsid w:val="001B7B20"/>
    <w:rsid w:val="001D015D"/>
    <w:rsid w:val="0021683F"/>
    <w:rsid w:val="002438F5"/>
    <w:rsid w:val="00253EA5"/>
    <w:rsid w:val="002E5FBA"/>
    <w:rsid w:val="002F1483"/>
    <w:rsid w:val="00305273"/>
    <w:rsid w:val="0031294B"/>
    <w:rsid w:val="003304A7"/>
    <w:rsid w:val="003B5668"/>
    <w:rsid w:val="00402357"/>
    <w:rsid w:val="004702B5"/>
    <w:rsid w:val="00470FD6"/>
    <w:rsid w:val="00484181"/>
    <w:rsid w:val="004A1C86"/>
    <w:rsid w:val="004D25E2"/>
    <w:rsid w:val="004D7DB4"/>
    <w:rsid w:val="00500BBF"/>
    <w:rsid w:val="00506A24"/>
    <w:rsid w:val="00520669"/>
    <w:rsid w:val="00574267"/>
    <w:rsid w:val="00577303"/>
    <w:rsid w:val="00586A0F"/>
    <w:rsid w:val="005B2367"/>
    <w:rsid w:val="005B30A6"/>
    <w:rsid w:val="005C792F"/>
    <w:rsid w:val="005E0AD8"/>
    <w:rsid w:val="005F539B"/>
    <w:rsid w:val="00646AA8"/>
    <w:rsid w:val="00663991"/>
    <w:rsid w:val="006858B7"/>
    <w:rsid w:val="00732877"/>
    <w:rsid w:val="00735AD9"/>
    <w:rsid w:val="007472E2"/>
    <w:rsid w:val="007855F2"/>
    <w:rsid w:val="007A560F"/>
    <w:rsid w:val="007D71C6"/>
    <w:rsid w:val="007E74AC"/>
    <w:rsid w:val="00847B53"/>
    <w:rsid w:val="00863B97"/>
    <w:rsid w:val="00891353"/>
    <w:rsid w:val="008D6EB7"/>
    <w:rsid w:val="008E75D6"/>
    <w:rsid w:val="00915080"/>
    <w:rsid w:val="0092641B"/>
    <w:rsid w:val="00941D6F"/>
    <w:rsid w:val="0095235A"/>
    <w:rsid w:val="00955182"/>
    <w:rsid w:val="00965573"/>
    <w:rsid w:val="00973862"/>
    <w:rsid w:val="00992328"/>
    <w:rsid w:val="009E4823"/>
    <w:rsid w:val="009F37AB"/>
    <w:rsid w:val="00A22649"/>
    <w:rsid w:val="00A5628A"/>
    <w:rsid w:val="00A668AA"/>
    <w:rsid w:val="00A7456B"/>
    <w:rsid w:val="00A752C0"/>
    <w:rsid w:val="00A93BA8"/>
    <w:rsid w:val="00AA7D6C"/>
    <w:rsid w:val="00AF193D"/>
    <w:rsid w:val="00B27A0A"/>
    <w:rsid w:val="00B42DBE"/>
    <w:rsid w:val="00B903A6"/>
    <w:rsid w:val="00BA3AA6"/>
    <w:rsid w:val="00C24783"/>
    <w:rsid w:val="00C3468E"/>
    <w:rsid w:val="00C80A2E"/>
    <w:rsid w:val="00CB7A54"/>
    <w:rsid w:val="00CC28A4"/>
    <w:rsid w:val="00CE44D8"/>
    <w:rsid w:val="00CF0CAA"/>
    <w:rsid w:val="00D41978"/>
    <w:rsid w:val="00D46F4D"/>
    <w:rsid w:val="00D94568"/>
    <w:rsid w:val="00DC239F"/>
    <w:rsid w:val="00DD71AF"/>
    <w:rsid w:val="00E3188B"/>
    <w:rsid w:val="00E57B27"/>
    <w:rsid w:val="00E82F49"/>
    <w:rsid w:val="00E93658"/>
    <w:rsid w:val="00ED3B09"/>
    <w:rsid w:val="00F03550"/>
    <w:rsid w:val="00F42C9C"/>
    <w:rsid w:val="00F91BCE"/>
    <w:rsid w:val="00FB70B8"/>
    <w:rsid w:val="00FC357D"/>
    <w:rsid w:val="00FD0AFE"/>
    <w:rsid w:val="00FD3279"/>
    <w:rsid w:val="00FD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FD6"/>
    <w:pPr>
      <w:spacing w:after="200" w:line="276" w:lineRule="auto"/>
    </w:pPr>
    <w:rPr>
      <w:lang w:eastAsia="en-US"/>
    </w:rPr>
  </w:style>
  <w:style w:type="paragraph" w:styleId="2">
    <w:name w:val="heading 2"/>
    <w:basedOn w:val="a"/>
    <w:link w:val="20"/>
    <w:uiPriority w:val="99"/>
    <w:qFormat/>
    <w:rsid w:val="007855F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7855F2"/>
    <w:rPr>
      <w:rFonts w:ascii="Times New Roman" w:hAnsi="Times New Roman" w:cs="Times New Roman"/>
      <w:b/>
      <w:bCs/>
      <w:sz w:val="36"/>
      <w:szCs w:val="36"/>
      <w:lang w:eastAsia="ru-RU"/>
    </w:rPr>
  </w:style>
  <w:style w:type="character" w:styleId="a3">
    <w:name w:val="Strong"/>
    <w:basedOn w:val="a0"/>
    <w:uiPriority w:val="99"/>
    <w:qFormat/>
    <w:rsid w:val="00105886"/>
    <w:rPr>
      <w:rFonts w:cs="Times New Roman"/>
      <w:b/>
      <w:bCs/>
    </w:rPr>
  </w:style>
  <w:style w:type="paragraph" w:styleId="a4">
    <w:name w:val="List Paragraph"/>
    <w:basedOn w:val="a"/>
    <w:uiPriority w:val="99"/>
    <w:qFormat/>
    <w:rsid w:val="001D015D"/>
    <w:pPr>
      <w:ind w:left="720"/>
      <w:contextualSpacing/>
    </w:pPr>
  </w:style>
  <w:style w:type="paragraph" w:customStyle="1" w:styleId="rtejustify">
    <w:name w:val="rtejustify"/>
    <w:basedOn w:val="a"/>
    <w:uiPriority w:val="99"/>
    <w:rsid w:val="007855F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rsid w:val="007855F2"/>
    <w:rPr>
      <w:rFonts w:cs="Times New Roman"/>
      <w:color w:val="0000FF"/>
      <w:u w:val="single"/>
    </w:rPr>
  </w:style>
  <w:style w:type="paragraph" w:styleId="a6">
    <w:name w:val="Balloon Text"/>
    <w:basedOn w:val="a"/>
    <w:link w:val="a7"/>
    <w:uiPriority w:val="99"/>
    <w:semiHidden/>
    <w:rsid w:val="007855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855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FD6"/>
    <w:pPr>
      <w:spacing w:after="200" w:line="276" w:lineRule="auto"/>
    </w:pPr>
    <w:rPr>
      <w:lang w:eastAsia="en-US"/>
    </w:rPr>
  </w:style>
  <w:style w:type="paragraph" w:styleId="2">
    <w:name w:val="heading 2"/>
    <w:basedOn w:val="a"/>
    <w:link w:val="20"/>
    <w:uiPriority w:val="99"/>
    <w:qFormat/>
    <w:rsid w:val="007855F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7855F2"/>
    <w:rPr>
      <w:rFonts w:ascii="Times New Roman" w:hAnsi="Times New Roman" w:cs="Times New Roman"/>
      <w:b/>
      <w:bCs/>
      <w:sz w:val="36"/>
      <w:szCs w:val="36"/>
      <w:lang w:eastAsia="ru-RU"/>
    </w:rPr>
  </w:style>
  <w:style w:type="character" w:styleId="a3">
    <w:name w:val="Strong"/>
    <w:basedOn w:val="a0"/>
    <w:uiPriority w:val="99"/>
    <w:qFormat/>
    <w:rsid w:val="00105886"/>
    <w:rPr>
      <w:rFonts w:cs="Times New Roman"/>
      <w:b/>
      <w:bCs/>
    </w:rPr>
  </w:style>
  <w:style w:type="paragraph" w:styleId="a4">
    <w:name w:val="List Paragraph"/>
    <w:basedOn w:val="a"/>
    <w:uiPriority w:val="99"/>
    <w:qFormat/>
    <w:rsid w:val="001D015D"/>
    <w:pPr>
      <w:ind w:left="720"/>
      <w:contextualSpacing/>
    </w:pPr>
  </w:style>
  <w:style w:type="paragraph" w:customStyle="1" w:styleId="rtejustify">
    <w:name w:val="rtejustify"/>
    <w:basedOn w:val="a"/>
    <w:uiPriority w:val="99"/>
    <w:rsid w:val="007855F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rsid w:val="007855F2"/>
    <w:rPr>
      <w:rFonts w:cs="Times New Roman"/>
      <w:color w:val="0000FF"/>
      <w:u w:val="single"/>
    </w:rPr>
  </w:style>
  <w:style w:type="paragraph" w:styleId="a6">
    <w:name w:val="Balloon Text"/>
    <w:basedOn w:val="a"/>
    <w:link w:val="a7"/>
    <w:uiPriority w:val="99"/>
    <w:semiHidden/>
    <w:rsid w:val="007855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85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6333">
      <w:marLeft w:val="0"/>
      <w:marRight w:val="0"/>
      <w:marTop w:val="0"/>
      <w:marBottom w:val="0"/>
      <w:divBdr>
        <w:top w:val="none" w:sz="0" w:space="0" w:color="auto"/>
        <w:left w:val="none" w:sz="0" w:space="0" w:color="auto"/>
        <w:bottom w:val="none" w:sz="0" w:space="0" w:color="auto"/>
        <w:right w:val="none" w:sz="0" w:space="0" w:color="auto"/>
      </w:divBdr>
    </w:div>
    <w:div w:id="532576335">
      <w:marLeft w:val="0"/>
      <w:marRight w:val="0"/>
      <w:marTop w:val="0"/>
      <w:marBottom w:val="0"/>
      <w:divBdr>
        <w:top w:val="none" w:sz="0" w:space="0" w:color="auto"/>
        <w:left w:val="none" w:sz="0" w:space="0" w:color="auto"/>
        <w:bottom w:val="none" w:sz="0" w:space="0" w:color="auto"/>
        <w:right w:val="none" w:sz="0" w:space="0" w:color="auto"/>
      </w:divBdr>
    </w:div>
    <w:div w:id="532576338">
      <w:marLeft w:val="0"/>
      <w:marRight w:val="0"/>
      <w:marTop w:val="0"/>
      <w:marBottom w:val="0"/>
      <w:divBdr>
        <w:top w:val="none" w:sz="0" w:space="0" w:color="auto"/>
        <w:left w:val="none" w:sz="0" w:space="0" w:color="auto"/>
        <w:bottom w:val="none" w:sz="0" w:space="0" w:color="auto"/>
        <w:right w:val="none" w:sz="0" w:space="0" w:color="auto"/>
      </w:divBdr>
      <w:divsChild>
        <w:div w:id="532576336">
          <w:marLeft w:val="0"/>
          <w:marRight w:val="0"/>
          <w:marTop w:val="0"/>
          <w:marBottom w:val="0"/>
          <w:divBdr>
            <w:top w:val="none" w:sz="0" w:space="0" w:color="auto"/>
            <w:left w:val="none" w:sz="0" w:space="0" w:color="auto"/>
            <w:bottom w:val="none" w:sz="0" w:space="0" w:color="auto"/>
            <w:right w:val="none" w:sz="0" w:space="0" w:color="auto"/>
          </w:divBdr>
          <w:divsChild>
            <w:div w:id="532576337">
              <w:marLeft w:val="0"/>
              <w:marRight w:val="0"/>
              <w:marTop w:val="0"/>
              <w:marBottom w:val="0"/>
              <w:divBdr>
                <w:top w:val="none" w:sz="0" w:space="0" w:color="auto"/>
                <w:left w:val="none" w:sz="0" w:space="0" w:color="auto"/>
                <w:bottom w:val="none" w:sz="0" w:space="0" w:color="auto"/>
                <w:right w:val="none" w:sz="0" w:space="0" w:color="auto"/>
              </w:divBdr>
              <w:divsChild>
                <w:div w:id="5325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cbank.ru" TargetMode="External"/><Relationship Id="rId3" Type="http://schemas.microsoft.com/office/2007/relationships/stylesWithEffects" Target="stylesWithEffects.xml"/><Relationship Id="rId7" Type="http://schemas.openxmlformats.org/officeDocument/2006/relationships/hyperlink" Target="http://www.ss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ban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1118</Words>
  <Characters>6374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Ректору ФГБОУ ВО «Самарский</vt:lpstr>
    </vt:vector>
  </TitlesOfPart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Ректору ФГБОУ ВО «Самарский</dc:title>
  <dc:subject/>
  <dc:creator>gulevskayata</dc:creator>
  <cp:keywords/>
  <dc:description/>
  <cp:lastModifiedBy>Шкатова Валентина Алексеевна</cp:lastModifiedBy>
  <cp:revision>3</cp:revision>
  <cp:lastPrinted>2017-10-12T12:54:00Z</cp:lastPrinted>
  <dcterms:created xsi:type="dcterms:W3CDTF">2017-10-18T07:40:00Z</dcterms:created>
  <dcterms:modified xsi:type="dcterms:W3CDTF">2017-10-18T10:24:00Z</dcterms:modified>
</cp:coreProperties>
</file>