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24" w:rsidRPr="002617D2" w:rsidRDefault="00AA1824" w:rsidP="0085758C">
      <w:pPr>
        <w:pStyle w:val="Style4"/>
        <w:widowControl/>
        <w:spacing w:before="54" w:line="272" w:lineRule="exact"/>
        <w:ind w:right="32"/>
        <w:jc w:val="center"/>
        <w:rPr>
          <w:rStyle w:val="FontStyle15"/>
          <w:sz w:val="28"/>
          <w:szCs w:val="28"/>
        </w:rPr>
      </w:pPr>
      <w:r w:rsidRPr="002617D2">
        <w:rPr>
          <w:rStyle w:val="FontStyle15"/>
          <w:sz w:val="28"/>
          <w:szCs w:val="28"/>
        </w:rPr>
        <w:t>РЕШЕНИЕ</w:t>
      </w:r>
    </w:p>
    <w:p w:rsidR="00AA1824" w:rsidRPr="002E2A69" w:rsidRDefault="00AA1824" w:rsidP="0085758C">
      <w:pPr>
        <w:pStyle w:val="Style2"/>
        <w:widowControl/>
        <w:spacing w:line="272" w:lineRule="exact"/>
        <w:rPr>
          <w:rStyle w:val="FontStyle15"/>
          <w:b/>
          <w:sz w:val="28"/>
          <w:szCs w:val="28"/>
        </w:rPr>
      </w:pPr>
      <w:r w:rsidRPr="002617D2">
        <w:rPr>
          <w:rStyle w:val="FontStyle15"/>
          <w:sz w:val="28"/>
          <w:szCs w:val="28"/>
        </w:rPr>
        <w:t xml:space="preserve">ученого совета Самарского государственного экономического университета </w:t>
      </w:r>
      <w:r w:rsidRPr="002E2A69">
        <w:rPr>
          <w:rStyle w:val="FontStyle15"/>
          <w:b/>
          <w:sz w:val="28"/>
          <w:szCs w:val="28"/>
        </w:rPr>
        <w:t xml:space="preserve">«Отчет </w:t>
      </w:r>
      <w:r w:rsidRPr="002E2A69">
        <w:rPr>
          <w:b/>
          <w:sz w:val="28"/>
          <w:szCs w:val="28"/>
        </w:rPr>
        <w:t>заведующего кафедрой коммерции, сервиса и туризма д.э.н., профессора Черновой Д.В.</w:t>
      </w:r>
      <w:r w:rsidRPr="002E2A69">
        <w:rPr>
          <w:rStyle w:val="FontStyle15"/>
          <w:b/>
          <w:sz w:val="28"/>
          <w:szCs w:val="28"/>
        </w:rPr>
        <w:t xml:space="preserve"> о резул</w:t>
      </w:r>
      <w:r>
        <w:rPr>
          <w:rStyle w:val="FontStyle15"/>
          <w:b/>
          <w:sz w:val="28"/>
          <w:szCs w:val="28"/>
        </w:rPr>
        <w:t>ьтатах работы за 5 летний срок»</w:t>
      </w:r>
    </w:p>
    <w:p w:rsidR="00AA1824" w:rsidRDefault="00AA1824" w:rsidP="002617D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A1824" w:rsidRPr="002617D2" w:rsidRDefault="00AA1824" w:rsidP="002617D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2E2A69">
        <w:rPr>
          <w:rFonts w:ascii="Times New Roman" w:hAnsi="Times New Roman"/>
          <w:sz w:val="28"/>
          <w:szCs w:val="28"/>
        </w:rPr>
        <w:t>28</w:t>
      </w:r>
      <w:r w:rsidRPr="000B5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2018 года,  протокол № 9</w:t>
      </w:r>
      <w:r w:rsidRPr="002617D2">
        <w:rPr>
          <w:rFonts w:ascii="Times New Roman" w:hAnsi="Times New Roman"/>
          <w:sz w:val="28"/>
          <w:szCs w:val="28"/>
        </w:rPr>
        <w:t>.</w:t>
      </w:r>
    </w:p>
    <w:p w:rsidR="00AA1824" w:rsidRPr="002617D2" w:rsidRDefault="00AA1824" w:rsidP="002E2A69">
      <w:pPr>
        <w:pStyle w:val="Style5"/>
        <w:spacing w:before="18" w:line="240" w:lineRule="auto"/>
        <w:ind w:right="50"/>
        <w:rPr>
          <w:rStyle w:val="FontStyle15"/>
          <w:sz w:val="28"/>
          <w:szCs w:val="28"/>
        </w:rPr>
      </w:pPr>
      <w:r w:rsidRPr="002617D2">
        <w:rPr>
          <w:rStyle w:val="FontStyle15"/>
          <w:sz w:val="28"/>
          <w:szCs w:val="28"/>
        </w:rPr>
        <w:t xml:space="preserve">Заслушав и обсудив отчет </w:t>
      </w:r>
      <w:r w:rsidRPr="002617D2">
        <w:rPr>
          <w:sz w:val="28"/>
          <w:szCs w:val="28"/>
        </w:rPr>
        <w:t>заведующего кафедрой коммерции, сервиса и туризма д.э.н., профессора Черновой Д.В. о работе за период с 2013 по 2018гг.</w:t>
      </w:r>
      <w:r w:rsidRPr="002617D2">
        <w:rPr>
          <w:rStyle w:val="FontStyle15"/>
          <w:sz w:val="28"/>
          <w:szCs w:val="28"/>
        </w:rPr>
        <w:t xml:space="preserve"> и принимая во внимание материалы комиссии по проверке учебно-методической работы кафедры, ученый совет отмечает:</w:t>
      </w:r>
    </w:p>
    <w:p w:rsidR="00AA1824" w:rsidRPr="002617D2" w:rsidRDefault="00AA1824" w:rsidP="002E2A69">
      <w:pPr>
        <w:pStyle w:val="Style2"/>
        <w:widowControl/>
        <w:spacing w:before="5" w:line="240" w:lineRule="auto"/>
        <w:ind w:firstLine="567"/>
        <w:jc w:val="both"/>
        <w:rPr>
          <w:rStyle w:val="FontStyle15"/>
          <w:sz w:val="28"/>
          <w:szCs w:val="28"/>
        </w:rPr>
      </w:pPr>
      <w:r w:rsidRPr="002617D2">
        <w:rPr>
          <w:rStyle w:val="FontStyle15"/>
          <w:sz w:val="28"/>
          <w:szCs w:val="28"/>
        </w:rPr>
        <w:t>На кафедре коммерции, сервиса и туризма  ведется многоуровневая подготовка по направлениям:</w:t>
      </w:r>
    </w:p>
    <w:p w:rsidR="00AA1824" w:rsidRPr="002617D2" w:rsidRDefault="00AA1824" w:rsidP="00BF7443">
      <w:pPr>
        <w:numPr>
          <w:ilvl w:val="0"/>
          <w:numId w:val="8"/>
        </w:numPr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38.03.06 «Торговое дело», программа подготовки бакалав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ров «Коммерция»;</w:t>
      </w:r>
    </w:p>
    <w:p w:rsidR="00AA1824" w:rsidRPr="002617D2" w:rsidRDefault="00AA1824" w:rsidP="00BF7443">
      <w:pPr>
        <w:numPr>
          <w:ilvl w:val="0"/>
          <w:numId w:val="8"/>
        </w:numPr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43.03.01 «Сервис», программы подготовки бакалав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ров «Сервис в гостиничном и ресторанном бизнесе», «Сервис и индустрия туризма»;</w:t>
      </w:r>
    </w:p>
    <w:p w:rsidR="00AA1824" w:rsidRPr="002617D2" w:rsidRDefault="00AA1824" w:rsidP="00BF7443">
      <w:pPr>
        <w:numPr>
          <w:ilvl w:val="0"/>
          <w:numId w:val="8"/>
        </w:numPr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43.03.02 «Туризм»,  программы подготовки бакалав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ров «Международный и внутренний туризм», «Экономика и управление в туристической индустрии», «Туристский бизнес»;</w:t>
      </w:r>
    </w:p>
    <w:p w:rsidR="00AA1824" w:rsidRPr="002617D2" w:rsidRDefault="00AA1824" w:rsidP="00BF7443">
      <w:pPr>
        <w:numPr>
          <w:ilvl w:val="0"/>
          <w:numId w:val="8"/>
        </w:numPr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38.04.02 «Менеджмент», «Маркетинг, предпринимательство, инновации» бинациональная программа подготовки магистров;</w:t>
      </w:r>
    </w:p>
    <w:p w:rsidR="00AA1824" w:rsidRPr="002617D2" w:rsidRDefault="00AA1824" w:rsidP="00BF7443">
      <w:pPr>
        <w:numPr>
          <w:ilvl w:val="0"/>
          <w:numId w:val="8"/>
        </w:numPr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38.04.06 «Торговое дело», программы подготовки магистров «Коммерческая деятельность на рынке товаров и услуг», «Эффективные продажи и управление закупками»;</w:t>
      </w:r>
    </w:p>
    <w:p w:rsidR="00AA1824" w:rsidRPr="002617D2" w:rsidRDefault="00AA1824" w:rsidP="00BF7443">
      <w:pPr>
        <w:numPr>
          <w:ilvl w:val="0"/>
          <w:numId w:val="8"/>
        </w:numPr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08.00.05 программа подготовки аспирантов «Эконо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 xml:space="preserve">мика и управление народным хозяйством: экономика, организация и управление предприятиями, отраслями, комплексами сферы услуг». </w:t>
      </w:r>
    </w:p>
    <w:p w:rsidR="00AA1824" w:rsidRPr="002617D2" w:rsidRDefault="00AA1824" w:rsidP="00BF7443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Преподаватели кафедры работают на факультете дополнительного и второго высшего образования, на Президентской про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грамме, сотрудничают с Высшей школой международного бизнеса СГЭУ, с Приволжским центром переподготовки военнослужащих.</w:t>
      </w:r>
    </w:p>
    <w:p w:rsidR="00AA1824" w:rsidRPr="002617D2" w:rsidRDefault="00AA1824" w:rsidP="00BF7443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 w:firstLine="7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В 2014г. кафедра успешно прошла государственную аккредитацию за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крепленных за ней образовательных программ подготовки бакалавров и ма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гистров. В 2016г. кафедра активно участвовала в подготовке документов по аккредитации аспирантуры по научной специальности 08.00.05 «Эконо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 xml:space="preserve">мика и управление народным хозяйством: экономика, организация и управление предприятиями, отраслями, комплексами сферы услуг». </w:t>
      </w:r>
    </w:p>
    <w:p w:rsidR="00AA1824" w:rsidRPr="002617D2" w:rsidRDefault="00AA1824" w:rsidP="00BF7443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 w:firstLine="7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 xml:space="preserve">С 2016 года кафедра организует работу  </w:t>
      </w:r>
      <w:r w:rsidRPr="002617D2">
        <w:rPr>
          <w:rFonts w:ascii="Times New Roman" w:hAnsi="Times New Roman"/>
          <w:bCs/>
          <w:sz w:val="28"/>
          <w:szCs w:val="28"/>
          <w:lang w:eastAsia="ru-RU"/>
        </w:rPr>
        <w:t>Региональной образовательной площадки общенациональной системы подготовки и повышения квалификации специалистов индустрии туризма.</w:t>
      </w:r>
    </w:p>
    <w:p w:rsidR="00AA1824" w:rsidRPr="002617D2" w:rsidRDefault="00AA1824" w:rsidP="00BF7443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17D2">
        <w:rPr>
          <w:rFonts w:ascii="Times New Roman" w:hAnsi="Times New Roman"/>
          <w:bCs/>
          <w:sz w:val="28"/>
          <w:szCs w:val="28"/>
          <w:lang w:eastAsia="ru-RU"/>
        </w:rPr>
        <w:t>Кафедра регулярно реализует программы дополнительного образования «Экскурсионное дело», «Эффективные продажи  в сфере услуг».</w:t>
      </w:r>
    </w:p>
    <w:p w:rsidR="00AA1824" w:rsidRPr="002617D2" w:rsidRDefault="00AA1824" w:rsidP="00BF7443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left="567" w:right="-1" w:firstLine="73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17D2">
        <w:rPr>
          <w:rFonts w:ascii="Times New Roman" w:hAnsi="Times New Roman"/>
          <w:b/>
          <w:sz w:val="28"/>
          <w:szCs w:val="28"/>
          <w:lang w:eastAsia="ru-RU"/>
        </w:rPr>
        <w:t>1.Научный потенциал и штат кафедры</w:t>
      </w:r>
    </w:p>
    <w:p w:rsidR="00AA1824" w:rsidRPr="002617D2" w:rsidRDefault="00AA1824" w:rsidP="00BF7443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Деятельность кафедры осуществляется на базе перспективного плана работы, который корректируется через планы работы кафедры на каждый учебный год.</w:t>
      </w:r>
    </w:p>
    <w:p w:rsidR="00AA1824" w:rsidRPr="002617D2" w:rsidRDefault="00AA1824" w:rsidP="00BF7443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 xml:space="preserve">На кафедре работают 21 штатный преподаватель из них: 4 доктора экономических наук, 1 доктор исторических наук, (в том числе 2 профессора), 14 доцентов, 2 старших преподавателя. </w:t>
      </w:r>
    </w:p>
    <w:p w:rsidR="00AA1824" w:rsidRPr="002617D2" w:rsidRDefault="00AA1824" w:rsidP="00BF7443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 xml:space="preserve">100% штатных работников кафедры имеют ученые степени и звания. </w:t>
      </w:r>
    </w:p>
    <w:p w:rsidR="00AA1824" w:rsidRPr="002617D2" w:rsidRDefault="00AA1824" w:rsidP="00BF7443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 xml:space="preserve">Средний возраст профессорско-преподавательского состава кафедры составляет 44,6 лет. </w:t>
      </w:r>
    </w:p>
    <w:p w:rsidR="00AA1824" w:rsidRPr="002617D2" w:rsidRDefault="00AA1824" w:rsidP="00BF7443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За последние 5 лет высокий квалификационный уровень ППС под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тверждается регулярно, в частности, участием преподавателей в научно - экспертной деятельности. Два профессора (Чернова Д.В., Войткевич Н.И.) и доцент Крячков А.Ф. являлись в отчетном периоде членами диссерта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ционного совета. Доцент Горгодзе Т.Е. включе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на в кадровый резерв СГЭУ. Профессор Алексушин Г.В. входит в с</w:t>
      </w:r>
      <w:r w:rsidRPr="002617D2">
        <w:rPr>
          <w:rFonts w:ascii="Times New Roman" w:hAnsi="Times New Roman"/>
          <w:bCs/>
          <w:sz w:val="28"/>
          <w:szCs w:val="28"/>
          <w:lang w:eastAsia="ru-RU"/>
        </w:rPr>
        <w:t>остав общественного совета по туризму при департаменте туризма Самарской области.</w:t>
      </w:r>
      <w:r w:rsidRPr="002617D2">
        <w:rPr>
          <w:rFonts w:ascii="Times New Roman" w:hAnsi="Times New Roman"/>
          <w:spacing w:val="-1"/>
          <w:sz w:val="28"/>
          <w:szCs w:val="28"/>
          <w:lang w:eastAsia="ru-RU"/>
        </w:rPr>
        <w:t xml:space="preserve"> Чернова Д.В. я</w:t>
      </w:r>
      <w:r w:rsidRPr="002617D2">
        <w:rPr>
          <w:rFonts w:ascii="Times New Roman" w:hAnsi="Times New Roman"/>
          <w:bCs/>
          <w:sz w:val="28"/>
          <w:szCs w:val="28"/>
          <w:lang w:eastAsia="ru-RU"/>
        </w:rPr>
        <w:t xml:space="preserve">влялась членом наблюдательного совета Многофункционального центра предоставления государственных (муниципальных) услуг.  </w:t>
      </w:r>
      <w:r w:rsidRPr="002617D2">
        <w:rPr>
          <w:rFonts w:ascii="Times New Roman" w:hAnsi="Times New Roman"/>
          <w:sz w:val="28"/>
          <w:szCs w:val="28"/>
          <w:lang w:eastAsia="ru-RU"/>
        </w:rPr>
        <w:t>Профессор Чернова Д.В. входит в состав редколлегии журнала «Вестник СГЭУ». Ивановой Н.Вас. был выигран областной конкурс «Молодой ученый 2016» в номинации «Кандидат». Преподаватели кафедры неоднократно получали благодарности, почетные грамоты от Министерства образования РФ, Министерства экономического развития, инвестиций и торговли СО, Администрации Губернатора Самарской области, Департамента туризма Самарской области, Оргкомитета областного конкурса «Взлет», Благотворительного фонда «Поколение Ашан», школ Самары и Самарской области.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Преподаватели кафедры регулярно повышают свой профессиональный уровень. За отчетный период все преподаватели кафедры прошли повышение квалификации. В целом уровень квалификации и научный потенциал ППС соответст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вует стоящим перед кафедрой задачам.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17D2">
        <w:rPr>
          <w:rFonts w:ascii="Times New Roman" w:hAnsi="Times New Roman"/>
          <w:b/>
          <w:sz w:val="28"/>
          <w:szCs w:val="28"/>
          <w:lang w:eastAsia="ru-RU"/>
        </w:rPr>
        <w:t>2. Организационная работа.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Кафедра коммерции, сервиса и туризма организует свою работу в соответствии с Уста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вом Университета, действующими нормативными документами. Основой ее деятельности являются планы научной, организационно-воспитательной, учебно-методической работы.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Ежегодно на кафедре разрабатываются планы работы кафедры на те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кущий учебный год, в соответствии с которыми намечаются и осуществля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ются все основные мероприятия организационного, учебно-методического и научного характера.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Индивидуальные планы преподавателей составляются своевременно и в целом выполняются.  Заседания кафедры проводятся регулярно (1-2 раза в ме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 xml:space="preserve">сяц). Основными вопросами, заслушиваемыми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заседаниях кафедры </w:t>
      </w:r>
      <w:r w:rsidRPr="002617D2">
        <w:rPr>
          <w:rFonts w:ascii="Times New Roman" w:hAnsi="Times New Roman"/>
          <w:sz w:val="28"/>
          <w:szCs w:val="28"/>
          <w:lang w:eastAsia="ru-RU"/>
        </w:rPr>
        <w:t>в процессе их проведения являются: утверждение индивидуальных планов и отчетов преподавателей, индивиду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альных планов и отчетов аспирантов, утверждение тематики ВКР (бакалавриат, магистратура), обсуждение итогов защит курсовых работ, отчетов о практике, итоги аттестации, в том числе ИГА, обсуждение открытых лекций и взаимопосещений, утверждение планов и отчетов НИР ППС, а также хоздоговорных НИР, планы и итоги профориентационной работы и др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Делопроизводство на кафедре осуществляется на высоком уровне с активным применением современных информационных технологий, позволяющих сис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тематизировать документы, необходимые для организации и контроля рабо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 xml:space="preserve">ты кафедры. </w:t>
      </w:r>
    </w:p>
    <w:p w:rsidR="00AA1824" w:rsidRPr="002617D2" w:rsidRDefault="00AA1824" w:rsidP="000901C5">
      <w:pPr>
        <w:widowControl w:val="0"/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17D2">
        <w:rPr>
          <w:rFonts w:ascii="Times New Roman" w:hAnsi="Times New Roman"/>
          <w:bCs/>
          <w:sz w:val="28"/>
          <w:szCs w:val="28"/>
          <w:lang w:eastAsia="ru-RU"/>
        </w:rPr>
        <w:t xml:space="preserve">Для взаимодействия с абитуриентами и студентами ИКМиС, представителями бизнеса, преподавателями кафедры ведутся группы  в социальных сетях </w:t>
      </w:r>
      <w:r w:rsidRPr="002617D2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hyperlink r:id="rId7" w:history="1">
        <w:r w:rsidRPr="002617D2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ИКМиС.Абитуриенту</w:t>
        </w:r>
      </w:hyperlink>
      <w:r w:rsidRPr="002617D2">
        <w:rPr>
          <w:rFonts w:ascii="Times New Roman" w:hAnsi="Times New Roman"/>
          <w:bCs/>
          <w:color w:val="000000"/>
          <w:sz w:val="28"/>
          <w:szCs w:val="28"/>
          <w:lang w:eastAsia="ru-RU"/>
        </w:rPr>
        <w:t>», «</w:t>
      </w:r>
      <w:hyperlink r:id="rId8" w:history="1">
        <w:r w:rsidRPr="002617D2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СГЭУ ИКМиС</w:t>
        </w:r>
      </w:hyperlink>
      <w:r w:rsidRPr="002617D2">
        <w:rPr>
          <w:rFonts w:ascii="Times New Roman" w:hAnsi="Times New Roman"/>
          <w:bCs/>
          <w:color w:val="000000"/>
          <w:sz w:val="28"/>
          <w:szCs w:val="28"/>
          <w:lang w:eastAsia="ru-RU"/>
        </w:rPr>
        <w:t>», «</w:t>
      </w:r>
      <w:hyperlink r:id="rId9" w:history="1">
        <w:r w:rsidRPr="002617D2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Профессиональный Клуб ИКМиС</w:t>
        </w:r>
      </w:hyperlink>
      <w:r w:rsidRPr="002617D2">
        <w:rPr>
          <w:rFonts w:ascii="Times New Roman" w:hAnsi="Times New Roman"/>
          <w:bCs/>
          <w:color w:val="000000"/>
          <w:sz w:val="28"/>
          <w:szCs w:val="28"/>
          <w:lang w:eastAsia="ru-RU"/>
        </w:rPr>
        <w:t>».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71" w:lineRule="exact"/>
        <w:ind w:right="-1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17D2">
        <w:rPr>
          <w:rFonts w:ascii="Times New Roman" w:hAnsi="Times New Roman"/>
          <w:b/>
          <w:sz w:val="28"/>
          <w:szCs w:val="28"/>
          <w:lang w:eastAsia="ru-RU"/>
        </w:rPr>
        <w:t>3. Учебная и учебно-методическая работа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За все время существования кафедры, а также и за отчетный период на кафедре постоянно проводится работа по достижению требуемого уровня ка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чества образовательного процесса и его учебно-методического обеспечения.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Плановая нагрузка по кафедре ежегодно полностью выполняется. Ее распределение проводится с учетом оптимизации учебного процесса и по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вышения качества образовательной деятельности. Ежегодно осуществляется организация итоговой аттестации студентов, магистрантов и аспирантов.</w:t>
      </w:r>
    </w:p>
    <w:p w:rsidR="00AA1824" w:rsidRPr="002617D2" w:rsidRDefault="00AA1824" w:rsidP="000901C5">
      <w:pPr>
        <w:autoSpaceDE w:val="0"/>
        <w:autoSpaceDN w:val="0"/>
        <w:adjustRightInd w:val="0"/>
        <w:spacing w:after="0" w:line="240" w:lineRule="auto"/>
        <w:ind w:firstLine="7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 xml:space="preserve">ППС кафедры разработан полный комплект документов, определяющих содержание обучения: </w:t>
      </w:r>
    </w:p>
    <w:p w:rsidR="00AA1824" w:rsidRPr="002617D2" w:rsidRDefault="00AA1824" w:rsidP="000901C5">
      <w:pPr>
        <w:numPr>
          <w:ilvl w:val="0"/>
          <w:numId w:val="11"/>
        </w:numPr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по направлениям 38.03.06 «Торговое дело», по программам подготовки бакалав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ров «Коммерция», 43.03.01 «Сервис», «Сервис в гостиничном и ресторанном бизнесе», «Сервис и индустрия туризма», 43.03.02 «Туризм», «Международный и внутренний туризм», «Экономика и управление в туристической индустрии», «Туристский бизнес»;</w:t>
      </w:r>
    </w:p>
    <w:p w:rsidR="00AA1824" w:rsidRPr="002617D2" w:rsidRDefault="00AA1824" w:rsidP="000901C5">
      <w:pPr>
        <w:numPr>
          <w:ilvl w:val="0"/>
          <w:numId w:val="11"/>
        </w:numPr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по программам подготовки магистров по направлениям 38.04.02 «Менеджмент», «Маркетинг, предпринимательство, инновации», 38.04.06 «Торговое дело», «Коммерческая деятельность на рынке товаров и услуг», «Эффективные продажи и управление закупками»;</w:t>
      </w:r>
    </w:p>
    <w:p w:rsidR="00AA1824" w:rsidRPr="002617D2" w:rsidRDefault="00AA1824" w:rsidP="000901C5">
      <w:pPr>
        <w:numPr>
          <w:ilvl w:val="0"/>
          <w:numId w:val="11"/>
        </w:numPr>
        <w:tabs>
          <w:tab w:val="left" w:pos="1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по программе подготовки аспирантов по научной специальности 08.00.05 «Эконо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 xml:space="preserve">мика и управление народным хозяйством: экономика, организация и управление предприятиями, отраслями, комплексами сферы услуг». </w:t>
      </w:r>
    </w:p>
    <w:p w:rsidR="00AA1824" w:rsidRPr="002617D2" w:rsidRDefault="00AA1824" w:rsidP="000901C5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На основе ФГОС разработаны учебные планы, рабочие программы дисциплин, методические указания по организации самостоятельной работы студентов, методические указания по написанию курсовых, выпускных ква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лификационных работ (ВКР) бакалавров и магистров. Все материалы входят в состав учебно-методических комплексов (УМК) соответствующих дисцип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 xml:space="preserve">лин и выставлены в информационно-образовательной среде университета, что обеспечивает доступ к ним всех обучающихся и ППС. </w:t>
      </w:r>
    </w:p>
    <w:p w:rsidR="00AA1824" w:rsidRPr="002617D2" w:rsidRDefault="00AA1824" w:rsidP="000901C5">
      <w:pPr>
        <w:autoSpaceDE w:val="0"/>
        <w:autoSpaceDN w:val="0"/>
        <w:adjustRightInd w:val="0"/>
        <w:spacing w:after="0" w:line="240" w:lineRule="auto"/>
        <w:ind w:right="60" w:firstLine="7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В целях соответствия инновационному характеру подготовки специа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 xml:space="preserve">листов, определенному в Стратегической программе развития СГЭУ на 2014-2020г.г., ППС кафедры активно используют </w:t>
      </w:r>
      <w:r w:rsidRPr="002617D2">
        <w:rPr>
          <w:rFonts w:ascii="Times New Roman" w:hAnsi="Times New Roman"/>
          <w:iCs/>
          <w:sz w:val="28"/>
          <w:szCs w:val="28"/>
          <w:lang w:eastAsia="ru-RU"/>
        </w:rPr>
        <w:t xml:space="preserve">инновационные практико-ориентированные образовательные технологии </w:t>
      </w:r>
      <w:r w:rsidRPr="002617D2">
        <w:rPr>
          <w:rFonts w:ascii="Times New Roman" w:hAnsi="Times New Roman"/>
          <w:sz w:val="28"/>
          <w:szCs w:val="28"/>
          <w:lang w:eastAsia="ru-RU"/>
        </w:rPr>
        <w:t>в учебном процессе. Для формирования ключевых профессиональных компетенций выпускников ис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пользуются активные формы и методы: проблемные и игровые технологии, имитационные методы, технологии коллективной деятельности, анализ кон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кретных ситуаций, кейс-метод, метод проектов, метод мозгового штурма, лекция - дискуссия, подготовка публичных выступлений, профессионально направленных презентаций, деловые игры.</w:t>
      </w:r>
    </w:p>
    <w:p w:rsidR="00AA1824" w:rsidRPr="002617D2" w:rsidRDefault="00AA1824" w:rsidP="000901C5">
      <w:pPr>
        <w:autoSpaceDE w:val="0"/>
        <w:autoSpaceDN w:val="0"/>
        <w:adjustRightInd w:val="0"/>
        <w:spacing w:after="0" w:line="240" w:lineRule="auto"/>
        <w:ind w:firstLine="7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Игровое имитационное моделирование активно используют на своих занятиях Устина Н.А., Логинова Е.В., Иванова Н.Вас. Саямова Я.Г. Метод игро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вого проектирования регулярно применяют Иванова Н.Вяч., Устина Н.А., Алексушин Г.В.</w:t>
      </w:r>
    </w:p>
    <w:p w:rsidR="00AA1824" w:rsidRPr="002617D2" w:rsidRDefault="00AA1824" w:rsidP="000901C5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Также в процессе обучения применяются разнообразные формы проведения  практических занятий с использованием специального программного и аппаратного обеспечения,  обучение в формате «Рабочие тетради» (по дисциплинам «Теоретические основы товароведения» автор к.э.н., доцент Логинова Е.В</w:t>
      </w:r>
      <w:r>
        <w:rPr>
          <w:rFonts w:ascii="Times New Roman" w:hAnsi="Times New Roman"/>
          <w:sz w:val="28"/>
          <w:szCs w:val="28"/>
          <w:lang w:eastAsia="ru-RU"/>
        </w:rPr>
        <w:t>., «Сервисология»  автор к.э.н.</w:t>
      </w:r>
      <w:r w:rsidRPr="002617D2">
        <w:rPr>
          <w:rFonts w:ascii="Times New Roman" w:hAnsi="Times New Roman"/>
          <w:sz w:val="28"/>
          <w:szCs w:val="28"/>
          <w:lang w:eastAsia="ru-RU"/>
        </w:rPr>
        <w:t xml:space="preserve"> Скворцова А.Н);  круглые столы, диспуты, методики «Мозгового штурма» и др. Используются элек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 xml:space="preserve">тронные тексты лекций и пособий. </w:t>
      </w:r>
    </w:p>
    <w:p w:rsidR="00AA1824" w:rsidRPr="002617D2" w:rsidRDefault="00AA1824" w:rsidP="000901C5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 xml:space="preserve">В соответствии с требованиями ФГОС и утвержденными учебными планами кафедра организует прохождение студентами </w:t>
      </w:r>
      <w:r w:rsidRPr="002617D2">
        <w:rPr>
          <w:rFonts w:ascii="Times New Roman" w:hAnsi="Times New Roman"/>
          <w:iCs/>
          <w:sz w:val="28"/>
          <w:szCs w:val="28"/>
          <w:lang w:eastAsia="ru-RU"/>
        </w:rPr>
        <w:t>различных видов практик. По</w:t>
      </w:r>
      <w:r w:rsidRPr="002617D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2617D2">
        <w:rPr>
          <w:rFonts w:ascii="Times New Roman" w:hAnsi="Times New Roman"/>
          <w:sz w:val="28"/>
          <w:szCs w:val="28"/>
          <w:lang w:eastAsia="ru-RU"/>
        </w:rPr>
        <w:t>всем видам практик и уровням подготовки разработаны и ут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верждены программы практик, в которых отражены тенденции и требования, как мирового развития экономики, так и российской и региональной эконо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 xml:space="preserve">мики. Программы регулярно пересматриваются, обновляются. </w:t>
      </w:r>
    </w:p>
    <w:p w:rsidR="00AA1824" w:rsidRPr="002617D2" w:rsidRDefault="00AA1824" w:rsidP="000901C5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В 2013 году перед кафедрой была поставлена задача установить партнерские отношения с ведущими торговыми сетями Самарской области, что было успешно реализовано к 2014 году. Базовыми организациями для прохождения практики являются пред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приятия г.Самары и Самарской области, использующие передовые иннова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ционные технологии управления. За время подготовки специалистов различ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ных уровней по направлениям на кафедре сложился опреде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 xml:space="preserve">ленный состав предприятий, с которыми заключены долгосрочные договоры. Среди них: ООО «Ашан», ООО «Леруа Мерлен Восток», ООО «Логика Движения», Департамент туризма СО, ОАО ПКК ВЕСНА. Регулярно студенты проходят практику в ООО «СамараИнтур», ООО «Империя туризма», ООО «Ренессанс Самара Отель Лизиг», ЗАО «Лига Волга» (гост.Волга), ООО «Актив Индустрия» (отеле «Хэмптон бай Хилтон Самара»), ГК «Вира», ООО «Майс Маркет», </w:t>
      </w:r>
      <w:r w:rsidRPr="002617D2">
        <w:rPr>
          <w:rFonts w:ascii="Times New Roman" w:hAnsi="Times New Roman"/>
          <w:bCs/>
          <w:sz w:val="28"/>
          <w:szCs w:val="28"/>
          <w:lang w:eastAsia="ru-RU"/>
        </w:rPr>
        <w:t>ОП ООО «Рестория»,</w:t>
      </w:r>
      <w:r w:rsidRPr="002617D2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2617D2">
        <w:rPr>
          <w:rFonts w:ascii="Times New Roman" w:hAnsi="Times New Roman"/>
          <w:bCs/>
          <w:sz w:val="28"/>
          <w:szCs w:val="28"/>
          <w:lang w:eastAsia="ru-RU"/>
        </w:rPr>
        <w:t>узей «Самара Космическая», ВЦ «Экспо-волга», ООО «Далимо-Ритейл», ООО «Сказка странствий» и др.</w:t>
      </w:r>
    </w:p>
    <w:p w:rsidR="00AA1824" w:rsidRPr="002617D2" w:rsidRDefault="00AA1824" w:rsidP="000901C5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Выпускные работы (ВКР) выполняются с использованием современных информационных и компьютерных технологий. Значительное число ВКР рекомендовано к вне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дрению.</w:t>
      </w:r>
    </w:p>
    <w:p w:rsidR="00AA1824" w:rsidRPr="002617D2" w:rsidRDefault="00AA1824" w:rsidP="000901C5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 xml:space="preserve">Качество подготовки студентов подтверждается также </w:t>
      </w:r>
      <w:r w:rsidRPr="002617D2">
        <w:rPr>
          <w:rFonts w:ascii="Times New Roman" w:hAnsi="Times New Roman"/>
          <w:iCs/>
          <w:sz w:val="28"/>
          <w:szCs w:val="28"/>
          <w:lang w:eastAsia="ru-RU"/>
        </w:rPr>
        <w:t>востребованно</w:t>
      </w:r>
      <w:r w:rsidRPr="002617D2">
        <w:rPr>
          <w:rFonts w:ascii="Times New Roman" w:hAnsi="Times New Roman"/>
          <w:iCs/>
          <w:sz w:val="28"/>
          <w:szCs w:val="28"/>
          <w:lang w:eastAsia="ru-RU"/>
        </w:rPr>
        <w:softHyphen/>
        <w:t xml:space="preserve">стью </w:t>
      </w:r>
      <w:r w:rsidRPr="002617D2">
        <w:rPr>
          <w:rFonts w:ascii="Times New Roman" w:hAnsi="Times New Roman"/>
          <w:sz w:val="28"/>
          <w:szCs w:val="28"/>
          <w:lang w:eastAsia="ru-RU"/>
        </w:rPr>
        <w:t>выпускников. Она составила 82,9%.</w:t>
      </w:r>
    </w:p>
    <w:p w:rsidR="00AA1824" w:rsidRPr="002617D2" w:rsidRDefault="00AA1824" w:rsidP="000901C5">
      <w:pPr>
        <w:widowControl w:val="0"/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 xml:space="preserve">Характерна в этом отношении тенденция приглашать студентов после защиты ВКР на работу на эти же предприятия, где они проходили практику. Так, выпускники были приглашены на работу в </w:t>
      </w:r>
      <w:r w:rsidRPr="002617D2">
        <w:rPr>
          <w:rFonts w:ascii="Times New Roman" w:hAnsi="Times New Roman"/>
          <w:bCs/>
          <w:sz w:val="28"/>
          <w:szCs w:val="28"/>
          <w:lang w:eastAsia="ru-RU"/>
        </w:rPr>
        <w:t xml:space="preserve">ООО «Кока-Кола ЭйчБиСи Евразия», ООО «Спутник Гермес», ОП ООО «Рестория», ВЦ «Экспо-волга», ООО «Далимо-Ритейл», ООО «Сказка странствий», </w:t>
      </w:r>
      <w:r w:rsidRPr="002617D2">
        <w:rPr>
          <w:rFonts w:ascii="Times New Roman" w:hAnsi="Times New Roman"/>
          <w:sz w:val="28"/>
          <w:szCs w:val="28"/>
          <w:lang w:eastAsia="ru-RU"/>
        </w:rPr>
        <w:t>ООО «Леруа Мерлен Восток» и др.</w:t>
      </w:r>
    </w:p>
    <w:p w:rsidR="00AA1824" w:rsidRPr="002617D2" w:rsidRDefault="00AA1824" w:rsidP="000901C5">
      <w:pPr>
        <w:widowControl w:val="0"/>
        <w:autoSpaceDE w:val="0"/>
        <w:autoSpaceDN w:val="0"/>
        <w:adjustRightInd w:val="0"/>
        <w:spacing w:after="0" w:line="240" w:lineRule="auto"/>
        <w:ind w:right="28"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Кафедра поддерживает и развивает постоянные связи с бизнесом, про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изводством. Так, представители бизнеса ведут учебные занятия на всех уров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нях обучения, (к.э.н., проектный менеджер ГТРК «Самара» Ионова А.В.,  к.э.н., директор  ООО «999»  Пустошкин В.В.,  к.э.н., коммерческий директор  ООО «Дозоров» Лобанова М.Е. и ряд других представителей предпринимательских структур), в том числе проводят круглые столы, дискуссии, проводят презентации и т.д.</w:t>
      </w:r>
    </w:p>
    <w:p w:rsidR="00AA1824" w:rsidRPr="002617D2" w:rsidRDefault="00AA1824" w:rsidP="000901C5">
      <w:pPr>
        <w:widowControl w:val="0"/>
        <w:autoSpaceDE w:val="0"/>
        <w:autoSpaceDN w:val="0"/>
        <w:adjustRightInd w:val="0"/>
        <w:spacing w:after="0" w:line="240" w:lineRule="auto"/>
        <w:ind w:right="28"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Ежегодно кафедрой проводятся олимпиады для студентов СГЭУ по коммерческой деятельности, рекламе, сервису и туризму.</w:t>
      </w:r>
    </w:p>
    <w:p w:rsidR="00AA1824" w:rsidRPr="002617D2" w:rsidRDefault="00AA1824" w:rsidP="00BF7443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17D2">
        <w:rPr>
          <w:rFonts w:ascii="Times New Roman" w:hAnsi="Times New Roman"/>
          <w:b/>
          <w:sz w:val="28"/>
          <w:szCs w:val="28"/>
          <w:lang w:eastAsia="ru-RU"/>
        </w:rPr>
        <w:t>4. Научная работа</w:t>
      </w:r>
    </w:p>
    <w:p w:rsidR="00AA1824" w:rsidRPr="002617D2" w:rsidRDefault="00AA1824" w:rsidP="00BF744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Научные исследования на кафедре ведутся в рамках научной школы «Инновационные формы и методы развития сферы услуг» (научный руководитель Чернова Д.В.). В ис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следованиях принимают участие все преподаватели кафедры, а также докто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ранты, аспиранты, магистранты и студенты. По результатам исследований готовятся и защищаются диссертации, издаются монографии и статьи, дела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ются доклады на научных конференциях.</w:t>
      </w:r>
    </w:p>
    <w:p w:rsidR="00AA1824" w:rsidRPr="002617D2" w:rsidRDefault="00AA1824" w:rsidP="00BF7443">
      <w:pPr>
        <w:autoSpaceDE w:val="0"/>
        <w:autoSpaceDN w:val="0"/>
        <w:adjustRightInd w:val="0"/>
        <w:spacing w:after="0" w:line="240" w:lineRule="auto"/>
        <w:ind w:firstLine="6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 xml:space="preserve">Большая часть исследований ведется в рамках хоздоговорной  деятельности, финансируемой из внешних источников. </w:t>
      </w:r>
    </w:p>
    <w:p w:rsidR="00AA1824" w:rsidRPr="002617D2" w:rsidRDefault="00AA1824" w:rsidP="00AE2B98">
      <w:pPr>
        <w:autoSpaceDE w:val="0"/>
        <w:autoSpaceDN w:val="0"/>
        <w:adjustRightInd w:val="0"/>
        <w:spacing w:after="0" w:line="240" w:lineRule="auto"/>
        <w:ind w:firstLine="6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Общий объем финансирования НИР по кафедре за отчетный период со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ставил 9588000 руб. Основными заказчиками являлись Департамент управления делами Губернатора Сам. обл. и Правительства Сам. обл., Министерство культуры Самарской области, ЗАО «Спец Комплект Автоматика»,</w:t>
      </w:r>
      <w:r w:rsidRPr="002617D2">
        <w:rPr>
          <w:sz w:val="28"/>
          <w:szCs w:val="28"/>
        </w:rPr>
        <w:t xml:space="preserve"> </w:t>
      </w:r>
      <w:r w:rsidRPr="002617D2">
        <w:rPr>
          <w:rFonts w:ascii="Times New Roman" w:hAnsi="Times New Roman"/>
          <w:sz w:val="28"/>
          <w:szCs w:val="28"/>
          <w:lang w:eastAsia="ru-RU"/>
        </w:rPr>
        <w:t>ООО «ФаворитПро».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 xml:space="preserve">Ежегодно преподавателями кафедры подаются заявки на гранты (РФФИ-3, РГНФ-2, </w:t>
      </w:r>
      <w:r w:rsidRPr="002617D2">
        <w:rPr>
          <w:rFonts w:ascii="Times New Roman" w:hAnsi="Times New Roman"/>
          <w:bCs/>
          <w:sz w:val="28"/>
          <w:szCs w:val="28"/>
          <w:lang w:eastAsia="ru-RU"/>
        </w:rPr>
        <w:t>Erasmus-2</w:t>
      </w:r>
      <w:r w:rsidRPr="002617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2617D2">
        <w:rPr>
          <w:rFonts w:ascii="Times New Roman" w:hAnsi="Times New Roman"/>
          <w:sz w:val="28"/>
          <w:szCs w:val="28"/>
          <w:lang w:eastAsia="ru-RU"/>
        </w:rPr>
        <w:t xml:space="preserve">Международный научный фонд экономических исследований академика  Н.П.Федоренко, технологическая инициатива, внутренние гранты СГЭУ). 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Подготовка аспирантов на кафедре ведется по научной специальности 08.00.05 «Эконо</w:t>
      </w:r>
      <w:r w:rsidRPr="002617D2">
        <w:rPr>
          <w:rFonts w:ascii="Times New Roman" w:hAnsi="Times New Roman"/>
          <w:sz w:val="28"/>
          <w:szCs w:val="28"/>
          <w:lang w:eastAsia="ru-RU"/>
        </w:rPr>
        <w:softHyphen/>
        <w:t>мика и управление народным хозяйством: экономика, организация и управление предприятиями, отраслями, комплексами сферы услуг». На 2017-2018 учебный год общее число аспирантов - 8 человек. Научными руководителями являются профессора кафедры - Чернова Д.В., Войткевич Н.И., Евтодиева Т.Е. Защиты ВКР аспирантов осуществляются в установленные сроки.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По результатам исследований преподавателями кафедры защищены 2 кандидатские диссертации (Ионова А.В., Лобанова М.Е.). Аспирантами и соискателями — 5 кандидатских диссертаций (Китаев С.Е., Малышкина М.В., Бабаченко М.В., Максимихина М.О., Новикова Е.В.).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Достаточно высока публикационная активность ППС. За отчетный период опубликовано более 335 научных работ, входящих в базы данных РИНЦ в т.ч.  SCOPUS (9),  ВАК  (54), 17 монографий.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Наиболее значимые публикации ППС кафедры, индексируемые в базе SCOPUS:</w:t>
      </w:r>
    </w:p>
    <w:p w:rsidR="00AA1824" w:rsidRPr="002617D2" w:rsidRDefault="00AA1824" w:rsidP="000901C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617D2">
        <w:rPr>
          <w:rFonts w:ascii="Times New Roman" w:hAnsi="Times New Roman"/>
          <w:color w:val="212121"/>
          <w:sz w:val="28"/>
          <w:szCs w:val="28"/>
          <w:shd w:val="clear" w:color="auto" w:fill="FFFFFF"/>
          <w:lang w:val="en-US" w:eastAsia="ru-RU"/>
        </w:rPr>
        <w:t>Iskoskov</w:t>
      </w:r>
      <w:r w:rsidRPr="002617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M.O., Chernov</w:t>
      </w:r>
      <w:r w:rsidRPr="002617D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617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, D.V Methods for Commercializing the Results of the Innovation Project / // Middle-East of Scientific Research 13 (5): 670-674, 2013.</w:t>
      </w:r>
    </w:p>
    <w:p w:rsidR="00AA1824" w:rsidRPr="002617D2" w:rsidRDefault="00AA1824" w:rsidP="000901C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hyperlink r:id="rId10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Evtodieva, T.E.</w:t>
        </w:r>
      </w:hyperlink>
      <w:r w:rsidRPr="002617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,</w:t>
      </w:r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hyperlink r:id="rId11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Chernov</w:t>
        </w:r>
        <w:r w:rsidRPr="002617D2">
          <w:rPr>
            <w:rFonts w:ascii="Times New Roman" w:hAnsi="Times New Roman"/>
            <w:color w:val="000000"/>
            <w:sz w:val="28"/>
            <w:szCs w:val="28"/>
            <w:lang w:eastAsia="ru-RU"/>
          </w:rPr>
          <w:t>а</w:t>
        </w:r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, D.V.</w:t>
        </w:r>
      </w:hyperlink>
      <w:r w:rsidRPr="002617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,</w:t>
      </w:r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hyperlink r:id="rId12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Voitkevich, N.I.</w:t>
        </w:r>
      </w:hyperlink>
      <w:r w:rsidRPr="002617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,</w:t>
      </w:r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hyperlink r:id="rId13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Khramtsova, E.R.</w:t>
        </w:r>
      </w:hyperlink>
      <w:r w:rsidRPr="002617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,</w:t>
      </w:r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hyperlink r:id="rId14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Gorgodze, T.E.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hyperlink r:id="rId15" w:tooltip="Показать сведения о документ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Transformation of logistics organizational forms under the conditions of modern economy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// </w:t>
      </w:r>
      <w:r w:rsidRPr="002617D2">
        <w:rPr>
          <w:rFonts w:ascii="Times New Roman" w:hAnsi="Times New Roman"/>
          <w:iCs/>
          <w:sz w:val="28"/>
          <w:szCs w:val="28"/>
          <w:lang w:val="en-US" w:eastAsia="ru-RU"/>
        </w:rPr>
        <w:t>Contributions to Economics</w:t>
      </w:r>
      <w:r w:rsidRPr="002617D2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, 2017( 9783319552569 ) pp. 177 – 182.</w:t>
      </w:r>
    </w:p>
    <w:p w:rsidR="00AA1824" w:rsidRPr="002617D2" w:rsidRDefault="00AA1824" w:rsidP="000901C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hyperlink r:id="rId16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Evtodieva, T.E.</w:t>
        </w:r>
      </w:hyperlink>
      <w:r w:rsidRPr="002617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</w:t>
      </w:r>
      <w:hyperlink r:id="rId17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Saldaeva, M.N.</w:t>
        </w:r>
      </w:hyperlink>
      <w:r w:rsidRPr="002617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,</w:t>
      </w:r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hyperlink r:id="rId18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Kudryashov, A.V.</w:t>
        </w:r>
      </w:hyperlink>
      <w:r w:rsidRPr="002617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,</w:t>
      </w:r>
      <w:hyperlink r:id="rId19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Magomadova, T.L.</w:t>
        </w:r>
      </w:hyperlink>
      <w:r w:rsidRPr="002617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</w:t>
      </w:r>
      <w:hyperlink r:id="rId20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Charaeva, M.V.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hyperlink r:id="rId21" w:tooltip="Показать сведения о документ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The analysis of institutional environment for development of a public-private partnership in the sphere of environmental protection in the Samara region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// INTERNATIONAL JOURNAL OF ENVIRONMENTAL &amp; SCIENCE EDUCATION 2016, VOL. 11, NO. 14, 6934-6948.</w:t>
      </w:r>
    </w:p>
    <w:p w:rsidR="00AA1824" w:rsidRPr="002617D2" w:rsidRDefault="00AA1824" w:rsidP="000901C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hyperlink r:id="rId22" w:tooltip="Показать сведения об авторе" w:history="1">
        <w:hyperlink r:id="rId23" w:tooltip="Показать сведения об авторе" w:history="1">
          <w:r w:rsidRPr="002617D2">
            <w:rPr>
              <w:rFonts w:ascii="Times New Roman" w:hAnsi="Times New Roman"/>
              <w:color w:val="000000"/>
              <w:sz w:val="28"/>
              <w:szCs w:val="28"/>
              <w:lang w:val="en-US" w:eastAsia="ru-RU"/>
            </w:rPr>
            <w:t>Evtodieva, T.E.</w:t>
          </w:r>
        </w:hyperlink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, Dotcenko, I.G.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  </w:t>
      </w:r>
      <w:hyperlink r:id="rId24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Polynova, L.V.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>,</w:t>
      </w:r>
      <w:hyperlink r:id="rId25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Alontceva, E.A.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hyperlink r:id="rId26" w:tooltip="Показать сведения о документ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The concept of informal learning in the organization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// IEJME — MATHEMATICS EDUCATION 2016, VOL. 11, NO. 7, 2626-2638</w:t>
      </w:r>
    </w:p>
    <w:p w:rsidR="00AA1824" w:rsidRPr="002617D2" w:rsidRDefault="00AA1824" w:rsidP="000901C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hyperlink r:id="rId27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Evtodieva, T.E.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>, </w:t>
      </w:r>
      <w:hyperlink r:id="rId28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Davydova, N.N.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>, </w:t>
      </w:r>
      <w:hyperlink r:id="rId29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Videneeva, S.V.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>, </w:t>
      </w:r>
      <w:hyperlink r:id="rId30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Fedorov, V.A.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hyperlink r:id="rId31" w:tooltip="Показать сведения о документ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The concept of network organization and design of networks in logistics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// </w:t>
      </w:r>
      <w:hyperlink r:id="rId32" w:tooltip="Показать сведения о названии источника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International Journal of Economic Perspectives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10(3), </w:t>
      </w:r>
      <w:r w:rsidRPr="002617D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>. 75-82, 2016</w:t>
      </w:r>
    </w:p>
    <w:p w:rsidR="00AA1824" w:rsidRPr="002617D2" w:rsidRDefault="00AA1824" w:rsidP="000901C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hyperlink r:id="rId33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Chernova, D.V.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>, </w:t>
      </w:r>
      <w:hyperlink r:id="rId34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Voytkevic N.I.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>, </w:t>
      </w:r>
      <w:hyperlink r:id="rId35" w:tooltip="Показать сведения об автор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Ivanova, N.V.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hyperlink r:id="rId36" w:tooltip="Показать сведения о документе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Methods of logistic infrastructure formation for enterprises manufacturing bottled water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// </w:t>
      </w:r>
      <w:hyperlink r:id="rId37" w:tooltip="Показать сведения о названии источника" w:history="1">
        <w:r w:rsidRPr="002617D2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Asian Social Science</w:t>
        </w:r>
      </w:hyperlink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11(5), </w:t>
      </w:r>
      <w:r w:rsidRPr="002617D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>. 274-283, 2015</w:t>
      </w:r>
    </w:p>
    <w:p w:rsidR="00AA1824" w:rsidRPr="002617D2" w:rsidRDefault="00AA1824" w:rsidP="000901C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617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Alexusin G.V. </w:t>
      </w:r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Perspective of Samara-Canadian Relations in the Tourism // </w:t>
      </w:r>
      <w:r w:rsidRPr="002617D2">
        <w:rPr>
          <w:rFonts w:ascii="Times New Roman" w:hAnsi="Times New Roman"/>
          <w:sz w:val="28"/>
          <w:szCs w:val="28"/>
          <w:lang w:val="en-US" w:eastAsia="ru-RU"/>
        </w:rPr>
        <w:t>Mediterranean Journal of Social Sciences (Vol. 6 № 6, Supplement 3). – P.323-327.</w:t>
      </w:r>
    </w:p>
    <w:p w:rsidR="00AA1824" w:rsidRPr="002617D2" w:rsidRDefault="00AA1824" w:rsidP="000901C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2617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Alexusin G.V. </w:t>
      </w:r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Perspective of Samara-Italian Relations in the Tourism // </w:t>
      </w:r>
      <w:r w:rsidRPr="002617D2">
        <w:rPr>
          <w:rFonts w:ascii="Times New Roman" w:hAnsi="Times New Roman"/>
          <w:sz w:val="28"/>
          <w:szCs w:val="28"/>
          <w:lang w:val="en-US" w:eastAsia="ru-RU"/>
        </w:rPr>
        <w:t>Mediterranean Journal of Social Sciences (Vol. 6 № 6, Supplement 3). – P.430-434.</w:t>
      </w:r>
    </w:p>
    <w:p w:rsidR="00AA1824" w:rsidRPr="002617D2" w:rsidRDefault="00AA1824" w:rsidP="000901C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Ustina N.A., </w:t>
      </w:r>
      <w:r w:rsidRPr="002617D2">
        <w:rPr>
          <w:rFonts w:ascii="Times New Roman" w:hAnsi="Times New Roman"/>
          <w:iCs/>
          <w:sz w:val="28"/>
          <w:szCs w:val="28"/>
          <w:lang w:val="en-US" w:eastAsia="ru-RU"/>
        </w:rPr>
        <w:t>Donchevsky G.N., Karlina A.A.</w:t>
      </w:r>
      <w:r w:rsidRPr="002617D2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r w:rsidRPr="002617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Assessment of stakeholders’ organizational readiness to interact in the uncertain milieu of a municipal entity // </w:t>
      </w:r>
      <w:hyperlink r:id="rId38" w:history="1">
        <w:r w:rsidRPr="002617D2">
          <w:rPr>
            <w:rFonts w:ascii="Times New Roman" w:hAnsi="Times New Roman"/>
            <w:sz w:val="28"/>
            <w:szCs w:val="28"/>
            <w:lang w:val="en-US" w:eastAsia="ru-RU"/>
          </w:rPr>
          <w:t>Asian Social Science</w:t>
        </w:r>
      </w:hyperlink>
      <w:r w:rsidRPr="002617D2">
        <w:rPr>
          <w:rFonts w:ascii="Times New Roman" w:hAnsi="Times New Roman"/>
          <w:sz w:val="28"/>
          <w:szCs w:val="28"/>
          <w:lang w:val="en-US" w:eastAsia="ru-RU"/>
        </w:rPr>
        <w:t xml:space="preserve">. 2014. </w:t>
      </w:r>
      <w:r w:rsidRPr="002617D2">
        <w:rPr>
          <w:rFonts w:ascii="Times New Roman" w:hAnsi="Times New Roman"/>
          <w:sz w:val="28"/>
          <w:szCs w:val="28"/>
          <w:lang w:eastAsia="ru-RU"/>
        </w:rPr>
        <w:t>Т</w:t>
      </w:r>
      <w:r w:rsidRPr="002617D2">
        <w:rPr>
          <w:rFonts w:ascii="Times New Roman" w:hAnsi="Times New Roman"/>
          <w:sz w:val="28"/>
          <w:szCs w:val="28"/>
          <w:lang w:val="en-US" w:eastAsia="ru-RU"/>
        </w:rPr>
        <w:t>. 10. </w:t>
      </w:r>
      <w:hyperlink r:id="rId39" w:history="1">
        <w:r w:rsidRPr="002617D2">
          <w:rPr>
            <w:rFonts w:ascii="Times New Roman" w:hAnsi="Times New Roman"/>
            <w:sz w:val="28"/>
            <w:szCs w:val="28"/>
            <w:lang w:val="en-US" w:eastAsia="ru-RU"/>
          </w:rPr>
          <w:t>№ 24</w:t>
        </w:r>
      </w:hyperlink>
      <w:r w:rsidRPr="002617D2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2617D2">
        <w:rPr>
          <w:rFonts w:ascii="Times New Roman" w:hAnsi="Times New Roman"/>
          <w:sz w:val="28"/>
          <w:szCs w:val="28"/>
          <w:lang w:eastAsia="ru-RU"/>
        </w:rPr>
        <w:t>С</w:t>
      </w:r>
      <w:r w:rsidRPr="002617D2">
        <w:rPr>
          <w:rFonts w:ascii="Times New Roman" w:hAnsi="Times New Roman"/>
          <w:sz w:val="28"/>
          <w:szCs w:val="28"/>
          <w:lang w:val="en-US" w:eastAsia="ru-RU"/>
        </w:rPr>
        <w:t>. 103-111.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На данный момент три статьи находятся в процессе публикации.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Все преподаватели кафедры зарегистрированы в «Карте российской науки» и в электронной научной библиотеке (системе РИНЦ) и имеют следующий индекс Хирша: Чернова Д.В.-9, Алексушин Г.В.-4, Баранова А.В.-2, Войткевич Н.И.-5, Горгодзе Т.Е.-1, Гранкина С.В.-3, Евтодиева Т.Е.-7, Иванова Н.Вас.-2, Иванова Н.Вяч.-3, Ионова А.В.-1, Кистенева Н.С.-1, Крючкова Н.А.-2, Крячков А.Ф.-3, Логинова Е.В.-2, Ралык Д.В.-3, Саямова Я.Г.-2, Скворцова А.Н. -2, Соломина И.Ю.-2,Устина Н.А.-5, Храмцова Е.Р.-6. В среднем индекс Хирша  преподавателей за отчетный период повысился с 1,8 до 3,25.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Ежегодно кафедра активно участвует в Международном научно-инновационном форуме «Неделя науки в СГЭУ». За последние годы были проведены следующие мероприятия: 2015 год - круглый стол «Рыночная инфраструктура в сервисной экономике», деловые игры «Принятие экономических решений в условиях неопределенности», «Гендерный подход к организации и ведению бизнеса», телемост «Развитие туристского потенциала территорий», Science </w:t>
      </w:r>
      <w:r w:rsidRPr="002617D2">
        <w:rPr>
          <w:rFonts w:ascii="Times New Roman" w:hAnsi="Times New Roman"/>
          <w:bCs/>
          <w:sz w:val="28"/>
          <w:szCs w:val="28"/>
          <w:lang w:eastAsia="ru-RU"/>
        </w:rPr>
        <w:t>Slam</w:t>
      </w:r>
      <w:r w:rsidRPr="002617D2">
        <w:rPr>
          <w:rFonts w:ascii="Times New Roman" w:hAnsi="Times New Roman"/>
          <w:sz w:val="28"/>
          <w:szCs w:val="28"/>
          <w:lang w:eastAsia="ru-RU"/>
        </w:rPr>
        <w:t xml:space="preserve"> «Развитие туристического потенциала территорий Большой Волги», секция международной конференции «Коммерция и сервис: точки роста»;  2016 год - форсайт «Разработка стратегии межстранового и межрегионального пространства в сфере туризма», студенческая научно-практическая конференция «Рыночные инструменты кризисной экономики», открытая дискуссия по обсуждению проектов «Инструменты подготовки туристского рынка к ЧМ 2018г.», круглый стол «Маркетинг, логистика и коммерция: новые формы и методы в период импортозамещения»;  2017 год - пленарное заседание «Наследие Чемпионата мира по футболу </w:t>
      </w:r>
      <w:r w:rsidRPr="002617D2">
        <w:rPr>
          <w:rFonts w:ascii="Times New Roman" w:hAnsi="Times New Roman"/>
          <w:sz w:val="28"/>
          <w:szCs w:val="28"/>
          <w:lang w:val="en-US" w:eastAsia="ru-RU"/>
        </w:rPr>
        <w:t>FIFA</w:t>
      </w:r>
      <w:r w:rsidRPr="002617D2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2617D2">
        <w:rPr>
          <w:rFonts w:ascii="Times New Roman" w:hAnsi="Times New Roman"/>
          <w:sz w:val="28"/>
          <w:szCs w:val="28"/>
          <w:vertAlign w:val="superscript"/>
          <w:lang w:eastAsia="ru-RU"/>
        </w:rPr>
        <w:t>тм</w:t>
      </w:r>
      <w:r w:rsidRPr="002617D2">
        <w:rPr>
          <w:rFonts w:ascii="Times New Roman" w:hAnsi="Times New Roman"/>
          <w:sz w:val="28"/>
          <w:szCs w:val="28"/>
          <w:lang w:eastAsia="ru-RU"/>
        </w:rPr>
        <w:t xml:space="preserve"> для Самарской области: спорт, туризм, волонтерство», круглые столы «Эффективное использование наследия Чемпионата мира по футболу </w:t>
      </w:r>
      <w:r w:rsidRPr="002617D2">
        <w:rPr>
          <w:rFonts w:ascii="Times New Roman" w:hAnsi="Times New Roman"/>
          <w:sz w:val="28"/>
          <w:szCs w:val="28"/>
          <w:lang w:val="en-US" w:eastAsia="ru-RU"/>
        </w:rPr>
        <w:t>FIFA</w:t>
      </w:r>
      <w:r w:rsidRPr="002617D2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2617D2">
        <w:rPr>
          <w:rFonts w:ascii="Times New Roman" w:hAnsi="Times New Roman"/>
          <w:sz w:val="28"/>
          <w:szCs w:val="28"/>
          <w:vertAlign w:val="superscript"/>
          <w:lang w:eastAsia="ru-RU"/>
        </w:rPr>
        <w:t>тм</w:t>
      </w:r>
      <w:r w:rsidRPr="002617D2">
        <w:rPr>
          <w:rFonts w:ascii="Times New Roman" w:hAnsi="Times New Roman"/>
          <w:sz w:val="28"/>
          <w:szCs w:val="28"/>
          <w:lang w:eastAsia="ru-RU"/>
        </w:rPr>
        <w:t xml:space="preserve"> в Самарской области», «Развитие событийного пространства территории Чемпионата мира по футболу FIFA 2018</w:t>
      </w:r>
      <w:r w:rsidRPr="002617D2">
        <w:rPr>
          <w:rFonts w:ascii="Times New Roman" w:hAnsi="Times New Roman"/>
          <w:sz w:val="28"/>
          <w:szCs w:val="28"/>
          <w:vertAlign w:val="superscript"/>
          <w:lang w:eastAsia="ru-RU"/>
        </w:rPr>
        <w:t>тм</w:t>
      </w:r>
      <w:r w:rsidRPr="002617D2">
        <w:rPr>
          <w:rFonts w:ascii="Times New Roman" w:hAnsi="Times New Roman"/>
          <w:sz w:val="28"/>
          <w:szCs w:val="28"/>
          <w:lang w:eastAsia="ru-RU"/>
        </w:rPr>
        <w:t xml:space="preserve"> в Самарской области», секции «Сервис и индустрия туризма: актуальные проблемы подготовки Чемпионата мира 2018г.», «Рыночная инфраструктура проведения спортивных мероприятий».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 xml:space="preserve"> Признание научно-педагогических достижений кафедры в академическом сообществе подтверждается тем, что профессора и доценты кафедры регулярно выступают рецензентами, оппонентами, консультантами аспирантов, соискателей, докторантов ведущих ВУЗов страны.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17D2">
        <w:rPr>
          <w:rFonts w:ascii="Times New Roman" w:hAnsi="Times New Roman"/>
          <w:b/>
          <w:sz w:val="28"/>
          <w:szCs w:val="28"/>
          <w:lang w:eastAsia="ru-RU"/>
        </w:rPr>
        <w:t>5. Научно - исследовательская работа студентов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Результаты своих теоретических изысканий ст</w:t>
      </w:r>
      <w:r>
        <w:rPr>
          <w:rFonts w:ascii="Times New Roman" w:hAnsi="Times New Roman"/>
          <w:sz w:val="28"/>
          <w:szCs w:val="28"/>
          <w:lang w:eastAsia="ru-RU"/>
        </w:rPr>
        <w:t xml:space="preserve">уденты оформляют в виде тезисов </w:t>
      </w:r>
      <w:r w:rsidRPr="002617D2">
        <w:rPr>
          <w:rFonts w:ascii="Times New Roman" w:hAnsi="Times New Roman"/>
          <w:sz w:val="28"/>
          <w:szCs w:val="28"/>
          <w:lang w:eastAsia="ru-RU"/>
        </w:rPr>
        <w:t>докладов, статей, выступлений на внутривузовских, областных, всероссийских, международных, конференциях, семинарах, олимпиадах.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>Студенты принимают участие в работе Студенческого научного общества Самарского государственного экономического университета, ведут научные исследования под руководством профессорско-преподавательского состава кафедры «Коммерция, сервис и туризм», принимают участие в хоздоговорных НИР.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 xml:space="preserve">Ежегодно студенты принимают активное участие в международном форуме «Неделя науки в СГЭУ», выступая на пленарных заседаниях, секциях, посвященных развитию сферы услуг, а также участвуя в круглых столах и мастер - классах, проводимых преподавателями кафедры и приглашенными представителями бизнеса. </w:t>
      </w:r>
    </w:p>
    <w:p w:rsidR="00AA1824" w:rsidRPr="002617D2" w:rsidRDefault="00AA1824" w:rsidP="000901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 xml:space="preserve">Кафедра является организатором </w:t>
      </w:r>
      <w:r w:rsidRPr="002617D2">
        <w:rPr>
          <w:rFonts w:ascii="Times New Roman" w:hAnsi="Times New Roman"/>
          <w:bCs/>
          <w:sz w:val="28"/>
          <w:szCs w:val="28"/>
          <w:lang w:eastAsia="ru-RU"/>
        </w:rPr>
        <w:t>секции  «Туристическая привлекательность регионов России»  в рамках</w:t>
      </w:r>
      <w:r w:rsidRPr="002617D2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2617D2">
        <w:rPr>
          <w:rFonts w:ascii="Times New Roman" w:hAnsi="Times New Roman"/>
          <w:sz w:val="28"/>
          <w:szCs w:val="28"/>
          <w:lang w:eastAsia="ru-RU"/>
        </w:rPr>
        <w:t>Самарской областной студенческой научной конференции.</w:t>
      </w:r>
    </w:p>
    <w:p w:rsidR="00AA1824" w:rsidRPr="002617D2" w:rsidRDefault="00AA1824" w:rsidP="000901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 xml:space="preserve">В 2017 году кафедра приняла участие в работе </w:t>
      </w:r>
      <w:r w:rsidRPr="002617D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I Всероссийского студенческого экономического съезда. В его рамках были организованы:  круглый стол, посвященный развитию событийного туризма;  конкурс  студенческих проектов  «Открой свое дело в сфере  событийного туризма»; деловые игры «Купцы», «Отельеры».</w:t>
      </w:r>
    </w:p>
    <w:p w:rsidR="00AA1824" w:rsidRPr="002617D2" w:rsidRDefault="00AA1824" w:rsidP="000901C5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7D2">
        <w:rPr>
          <w:rFonts w:ascii="Times New Roman" w:hAnsi="Times New Roman"/>
          <w:sz w:val="28"/>
          <w:szCs w:val="28"/>
          <w:lang w:eastAsia="ru-RU"/>
        </w:rPr>
        <w:t xml:space="preserve">Научные исследования студентов под руководством ППС на кафедре ведутся в рамках научной школы «Инновационные формы и методы развития сферы услуг». </w:t>
      </w:r>
    </w:p>
    <w:p w:rsidR="00AA1824" w:rsidRPr="002617D2" w:rsidRDefault="00AA1824" w:rsidP="000901C5">
      <w:pPr>
        <w:pStyle w:val="Style5"/>
        <w:spacing w:line="240" w:lineRule="auto"/>
        <w:rPr>
          <w:sz w:val="28"/>
          <w:szCs w:val="28"/>
        </w:rPr>
      </w:pPr>
      <w:r w:rsidRPr="002617D2">
        <w:rPr>
          <w:sz w:val="28"/>
          <w:szCs w:val="28"/>
          <w:shd w:val="clear" w:color="auto" w:fill="FFFFFF"/>
        </w:rPr>
        <w:t>Преподаватели кафедры руководят студенческими проектами для участия в конкурсах «IВолга», «Территория смыслов» и «Туриада».</w:t>
      </w:r>
      <w:r w:rsidRPr="002617D2">
        <w:rPr>
          <w:sz w:val="28"/>
          <w:szCs w:val="28"/>
        </w:rPr>
        <w:t xml:space="preserve"> </w:t>
      </w:r>
    </w:p>
    <w:p w:rsidR="00AA1824" w:rsidRPr="002617D2" w:rsidRDefault="00AA1824" w:rsidP="000901C5">
      <w:pPr>
        <w:pStyle w:val="Style10"/>
        <w:tabs>
          <w:tab w:val="left" w:pos="1065"/>
        </w:tabs>
        <w:ind w:firstLine="567"/>
        <w:jc w:val="center"/>
        <w:rPr>
          <w:rStyle w:val="FontStyle31"/>
          <w:b/>
          <w:sz w:val="28"/>
          <w:szCs w:val="28"/>
        </w:rPr>
      </w:pPr>
      <w:r w:rsidRPr="002617D2">
        <w:rPr>
          <w:rStyle w:val="FontStyle31"/>
          <w:b/>
          <w:sz w:val="28"/>
          <w:szCs w:val="28"/>
        </w:rPr>
        <w:t>6. Внеучебная работа</w:t>
      </w:r>
    </w:p>
    <w:p w:rsidR="00AA1824" w:rsidRPr="002617D2" w:rsidRDefault="00AA1824" w:rsidP="000901C5">
      <w:pPr>
        <w:pStyle w:val="Style10"/>
        <w:tabs>
          <w:tab w:val="left" w:pos="1065"/>
        </w:tabs>
        <w:ind w:firstLine="567"/>
        <w:jc w:val="both"/>
        <w:rPr>
          <w:rStyle w:val="FontStyle31"/>
          <w:sz w:val="28"/>
          <w:szCs w:val="28"/>
        </w:rPr>
      </w:pPr>
      <w:r w:rsidRPr="002617D2">
        <w:rPr>
          <w:rStyle w:val="FontStyle31"/>
          <w:sz w:val="28"/>
          <w:szCs w:val="28"/>
        </w:rPr>
        <w:t>В соответствии с планом воспитательной работы осуществляется работа кураторов на первом и втором курсе (Алексушин Г.В., Гранкина С.В., Ралык Д.В., Логинова Е.В., Иванова Н.В., Саямова Я.Г., Скворцова А.Н.).</w:t>
      </w:r>
    </w:p>
    <w:p w:rsidR="00AA1824" w:rsidRPr="002617D2" w:rsidRDefault="00AA1824" w:rsidP="000901C5">
      <w:pPr>
        <w:pStyle w:val="Style10"/>
        <w:tabs>
          <w:tab w:val="left" w:pos="1065"/>
        </w:tabs>
        <w:ind w:firstLine="567"/>
        <w:jc w:val="both"/>
        <w:rPr>
          <w:rStyle w:val="FontStyle31"/>
          <w:sz w:val="28"/>
          <w:szCs w:val="28"/>
        </w:rPr>
      </w:pPr>
      <w:r w:rsidRPr="002617D2">
        <w:rPr>
          <w:rStyle w:val="FontStyle31"/>
          <w:sz w:val="28"/>
          <w:szCs w:val="28"/>
        </w:rPr>
        <w:t>Положительным аспектом воспитательной работы является заинтересованность преподавателей в организации фестиваля «Студенческая весна», спортивных мероприятиях, выставках, форумах, круглых столах.</w:t>
      </w:r>
    </w:p>
    <w:p w:rsidR="00AA1824" w:rsidRPr="002617D2" w:rsidRDefault="00AA1824" w:rsidP="000901C5">
      <w:pPr>
        <w:pStyle w:val="Style10"/>
        <w:widowControl/>
        <w:tabs>
          <w:tab w:val="left" w:pos="1065"/>
        </w:tabs>
        <w:ind w:firstLine="567"/>
        <w:jc w:val="both"/>
        <w:rPr>
          <w:sz w:val="28"/>
          <w:szCs w:val="28"/>
        </w:rPr>
      </w:pPr>
      <w:r w:rsidRPr="002617D2">
        <w:rPr>
          <w:rStyle w:val="FontStyle31"/>
          <w:sz w:val="28"/>
          <w:szCs w:val="28"/>
        </w:rPr>
        <w:t xml:space="preserve">Кафедра постоянно осуществляет профориентационную работу. Практикуется проведение конференций для выпускников школ, колледжей. Встречи с будущими абитуриентами в образовательных учреждениях, проведение круглых столов, преподаватели кафедры участвуют в работе секции ИКМиС конференции «Первые шаги в науке», рассылка буклетов, участие в выставках. Регулярно проводится </w:t>
      </w:r>
      <w:r w:rsidRPr="002617D2">
        <w:rPr>
          <w:sz w:val="28"/>
          <w:szCs w:val="28"/>
        </w:rPr>
        <w:t xml:space="preserve">ежегодная научно-практическая конференция учащихся школ «Алабинские чтения». </w:t>
      </w:r>
    </w:p>
    <w:p w:rsidR="00AA1824" w:rsidRPr="002617D2" w:rsidRDefault="00AA1824" w:rsidP="000901C5">
      <w:pPr>
        <w:pStyle w:val="Style5"/>
        <w:spacing w:line="240" w:lineRule="auto"/>
        <w:rPr>
          <w:sz w:val="28"/>
          <w:szCs w:val="28"/>
          <w:shd w:val="clear" w:color="auto" w:fill="FFFFFF"/>
        </w:rPr>
      </w:pPr>
      <w:r w:rsidRPr="002617D2">
        <w:rPr>
          <w:rStyle w:val="FontStyle31"/>
          <w:sz w:val="28"/>
          <w:szCs w:val="28"/>
        </w:rPr>
        <w:t xml:space="preserve">Кафедра является инициатором работы профессионального клуба ИКМиС, который ежегодно организует встречи и мастер-классы, в частности, в 2017 году в рамках его деятельности рассматривались темы: </w:t>
      </w:r>
      <w:r w:rsidRPr="002617D2">
        <w:rPr>
          <w:sz w:val="28"/>
          <w:szCs w:val="28"/>
          <w:shd w:val="clear" w:color="auto" w:fill="FFFFFF"/>
        </w:rPr>
        <w:t>«Профессиональные компетенции выпускников экономических вузов глазами работодателей», «Проблемы и перспективы развития туризма и сервиса в Самарской области», «Электронная экономика России» и др.</w:t>
      </w:r>
    </w:p>
    <w:p w:rsidR="00AA1824" w:rsidRPr="002617D2" w:rsidRDefault="00AA1824" w:rsidP="000901C5">
      <w:pPr>
        <w:pStyle w:val="Style5"/>
        <w:spacing w:line="240" w:lineRule="auto"/>
        <w:rPr>
          <w:sz w:val="28"/>
          <w:szCs w:val="28"/>
          <w:shd w:val="clear" w:color="auto" w:fill="FFFFFF"/>
        </w:rPr>
      </w:pPr>
      <w:r w:rsidRPr="002617D2">
        <w:rPr>
          <w:sz w:val="28"/>
          <w:szCs w:val="28"/>
        </w:rPr>
        <w:t>Также кафедра в 2017 году являлась инициатором проведения национального праздника «Навруз»</w:t>
      </w:r>
      <w:r w:rsidRPr="002617D2">
        <w:rPr>
          <w:sz w:val="28"/>
          <w:szCs w:val="28"/>
          <w:shd w:val="clear" w:color="auto" w:fill="FFFFFF"/>
        </w:rPr>
        <w:t>.</w:t>
      </w:r>
    </w:p>
    <w:p w:rsidR="00AA1824" w:rsidRPr="002617D2" w:rsidRDefault="00AA1824" w:rsidP="000901C5">
      <w:pPr>
        <w:pStyle w:val="Style5"/>
        <w:widowControl/>
        <w:spacing w:line="240" w:lineRule="auto"/>
        <w:rPr>
          <w:bCs/>
          <w:sz w:val="28"/>
          <w:szCs w:val="28"/>
        </w:rPr>
      </w:pPr>
      <w:r w:rsidRPr="002617D2">
        <w:rPr>
          <w:rStyle w:val="FontStyle31"/>
          <w:sz w:val="28"/>
          <w:szCs w:val="28"/>
        </w:rPr>
        <w:t xml:space="preserve">Международная деятельность кафедры включает обмен студентами между СГЭУ и ВУЗами партнерами Высшей школы коммерции г.Труа (Франция), Университетом прикладных наук г. Савония (Финляндия). По инициативе профессора кафедры Алексушина Г.В. установлены тесные связи с представителями </w:t>
      </w:r>
      <w:r w:rsidRPr="002617D2">
        <w:rPr>
          <w:bCs/>
          <w:sz w:val="28"/>
          <w:szCs w:val="28"/>
        </w:rPr>
        <w:t>Ирландского национального университета в Корке (Ирландия).</w:t>
      </w:r>
    </w:p>
    <w:p w:rsidR="00AA1824" w:rsidRPr="002617D2" w:rsidRDefault="00AA1824" w:rsidP="002763DE">
      <w:pPr>
        <w:pStyle w:val="Style11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2617D2">
        <w:rPr>
          <w:rStyle w:val="FontStyle14"/>
          <w:sz w:val="28"/>
          <w:szCs w:val="28"/>
        </w:rPr>
        <w:t>Оценивая в целом работу кафедры положительно, комиссия отмечает следующие недостатки:</w:t>
      </w:r>
    </w:p>
    <w:p w:rsidR="00AA1824" w:rsidRPr="002617D2" w:rsidRDefault="00AA1824" w:rsidP="002763DE">
      <w:pPr>
        <w:pStyle w:val="Style5"/>
        <w:widowControl/>
        <w:spacing w:line="240" w:lineRule="auto"/>
        <w:rPr>
          <w:bCs/>
          <w:i/>
          <w:sz w:val="28"/>
          <w:szCs w:val="28"/>
        </w:rPr>
      </w:pPr>
      <w:r w:rsidRPr="002617D2">
        <w:rPr>
          <w:bCs/>
          <w:i/>
          <w:sz w:val="28"/>
          <w:szCs w:val="28"/>
        </w:rPr>
        <w:t>- снижение темпов осуществления НИР по заказам сторонних организаций;</w:t>
      </w:r>
    </w:p>
    <w:p w:rsidR="00AA1824" w:rsidRPr="002617D2" w:rsidRDefault="00AA1824" w:rsidP="002763DE">
      <w:pPr>
        <w:pStyle w:val="Style9"/>
        <w:widowControl/>
        <w:tabs>
          <w:tab w:val="left" w:pos="339"/>
        </w:tabs>
        <w:spacing w:line="240" w:lineRule="auto"/>
        <w:jc w:val="both"/>
        <w:rPr>
          <w:rStyle w:val="FontStyle14"/>
          <w:sz w:val="28"/>
          <w:szCs w:val="28"/>
        </w:rPr>
      </w:pPr>
      <w:r w:rsidRPr="002617D2">
        <w:rPr>
          <w:rStyle w:val="FontStyle14"/>
          <w:sz w:val="28"/>
          <w:szCs w:val="28"/>
        </w:rPr>
        <w:tab/>
        <w:t>-</w:t>
      </w:r>
      <w:r w:rsidRPr="002617D2">
        <w:rPr>
          <w:rStyle w:val="FontStyle14"/>
          <w:sz w:val="28"/>
          <w:szCs w:val="28"/>
        </w:rPr>
        <w:tab/>
        <w:t>не в полной мере используются возможности сотрудничества с предприятиями и организациями, предусмотренные действующими договорами о стратегическом партнерстве, особенно в части получения заказов на выполнение хоздоговорных НИР;</w:t>
      </w:r>
    </w:p>
    <w:p w:rsidR="00AA1824" w:rsidRPr="002617D2" w:rsidRDefault="00AA1824" w:rsidP="002763DE">
      <w:pPr>
        <w:pStyle w:val="Style5"/>
        <w:widowControl/>
        <w:spacing w:line="240" w:lineRule="auto"/>
        <w:rPr>
          <w:bCs/>
          <w:i/>
          <w:sz w:val="28"/>
          <w:szCs w:val="28"/>
        </w:rPr>
      </w:pPr>
      <w:r w:rsidRPr="002617D2">
        <w:rPr>
          <w:rStyle w:val="FontStyle14"/>
          <w:sz w:val="28"/>
          <w:szCs w:val="28"/>
        </w:rPr>
        <w:t>- н</w:t>
      </w:r>
      <w:r w:rsidRPr="002617D2">
        <w:rPr>
          <w:bCs/>
          <w:i/>
          <w:sz w:val="28"/>
          <w:szCs w:val="28"/>
        </w:rPr>
        <w:t>е все преподаватели  имеют базовое образование,  соответствующее читаемым предметам;</w:t>
      </w:r>
    </w:p>
    <w:p w:rsidR="00AA1824" w:rsidRPr="002617D2" w:rsidRDefault="00AA1824" w:rsidP="002763DE">
      <w:pPr>
        <w:pStyle w:val="Style5"/>
        <w:widowControl/>
        <w:spacing w:line="240" w:lineRule="auto"/>
        <w:rPr>
          <w:bCs/>
          <w:i/>
          <w:sz w:val="28"/>
          <w:szCs w:val="28"/>
        </w:rPr>
      </w:pPr>
      <w:r w:rsidRPr="002617D2">
        <w:rPr>
          <w:bCs/>
          <w:i/>
          <w:sz w:val="28"/>
          <w:szCs w:val="28"/>
        </w:rPr>
        <w:t>- не всегда своевременно размещаются в ИОС рабочие программы дисциплин;</w:t>
      </w:r>
    </w:p>
    <w:p w:rsidR="00AA1824" w:rsidRPr="002617D2" w:rsidRDefault="00AA1824" w:rsidP="002763DE">
      <w:pPr>
        <w:pStyle w:val="Style5"/>
        <w:widowControl/>
        <w:spacing w:line="240" w:lineRule="auto"/>
        <w:rPr>
          <w:bCs/>
          <w:i/>
          <w:sz w:val="28"/>
          <w:szCs w:val="28"/>
        </w:rPr>
      </w:pPr>
      <w:r w:rsidRPr="002617D2">
        <w:rPr>
          <w:bCs/>
          <w:i/>
          <w:sz w:val="28"/>
          <w:szCs w:val="28"/>
        </w:rPr>
        <w:t xml:space="preserve">- не по всем направлениям подготовки студентов ежегодно формируются группы, соответствующие нормативной численности;  </w:t>
      </w:r>
    </w:p>
    <w:p w:rsidR="00AA1824" w:rsidRPr="002617D2" w:rsidRDefault="00AA1824" w:rsidP="002763DE">
      <w:pPr>
        <w:pStyle w:val="Style5"/>
        <w:widowControl/>
        <w:spacing w:line="240" w:lineRule="auto"/>
        <w:rPr>
          <w:bCs/>
          <w:i/>
          <w:sz w:val="28"/>
          <w:szCs w:val="28"/>
        </w:rPr>
      </w:pPr>
      <w:r w:rsidRPr="002617D2">
        <w:rPr>
          <w:bCs/>
          <w:i/>
          <w:sz w:val="28"/>
          <w:szCs w:val="28"/>
        </w:rPr>
        <w:t>- не со всеми постоянными партнерами кафедры по организации практики, заключены стратегические соглашения о сотрудничестве;</w:t>
      </w:r>
    </w:p>
    <w:p w:rsidR="00AA1824" w:rsidRPr="002617D2" w:rsidRDefault="00AA1824" w:rsidP="002763DE">
      <w:pPr>
        <w:pStyle w:val="Style5"/>
        <w:widowControl/>
        <w:spacing w:line="240" w:lineRule="auto"/>
        <w:rPr>
          <w:bCs/>
          <w:i/>
          <w:sz w:val="28"/>
          <w:szCs w:val="28"/>
        </w:rPr>
      </w:pPr>
      <w:r w:rsidRPr="002617D2">
        <w:rPr>
          <w:bCs/>
          <w:i/>
          <w:sz w:val="28"/>
          <w:szCs w:val="28"/>
        </w:rPr>
        <w:t xml:space="preserve"> - неравномерное распределение значений индекса Хирша у преподавателей;</w:t>
      </w:r>
    </w:p>
    <w:p w:rsidR="00AA1824" w:rsidRPr="002617D2" w:rsidRDefault="00AA1824" w:rsidP="002763DE">
      <w:pPr>
        <w:pStyle w:val="Style5"/>
        <w:widowControl/>
        <w:spacing w:line="240" w:lineRule="auto"/>
        <w:rPr>
          <w:bCs/>
          <w:i/>
          <w:sz w:val="28"/>
          <w:szCs w:val="28"/>
        </w:rPr>
      </w:pPr>
      <w:r w:rsidRPr="002617D2">
        <w:rPr>
          <w:bCs/>
          <w:i/>
          <w:sz w:val="28"/>
          <w:szCs w:val="28"/>
        </w:rPr>
        <w:t>- большое количество публикаций преподавателей осуществляется в соавторстве и в изданиях, не входящих в ядро РИНЦ.</w:t>
      </w:r>
    </w:p>
    <w:p w:rsidR="00AA1824" w:rsidRPr="002617D2" w:rsidRDefault="00AA1824" w:rsidP="002763DE">
      <w:pPr>
        <w:pStyle w:val="Style9"/>
        <w:widowControl/>
        <w:tabs>
          <w:tab w:val="left" w:pos="244"/>
        </w:tabs>
        <w:spacing w:line="240" w:lineRule="auto"/>
        <w:jc w:val="both"/>
        <w:rPr>
          <w:rStyle w:val="FontStyle14"/>
          <w:sz w:val="28"/>
          <w:szCs w:val="28"/>
        </w:rPr>
      </w:pPr>
    </w:p>
    <w:p w:rsidR="00AA1824" w:rsidRDefault="00AA1824" w:rsidP="0085758C">
      <w:pPr>
        <w:pStyle w:val="Style6"/>
        <w:widowControl/>
        <w:spacing w:before="4"/>
        <w:rPr>
          <w:rStyle w:val="FontStyle15"/>
          <w:sz w:val="28"/>
          <w:szCs w:val="28"/>
        </w:rPr>
      </w:pPr>
    </w:p>
    <w:p w:rsidR="00AA1824" w:rsidRDefault="00AA1824" w:rsidP="0085758C">
      <w:pPr>
        <w:pStyle w:val="Style6"/>
        <w:widowControl/>
        <w:spacing w:before="4"/>
        <w:rPr>
          <w:rStyle w:val="FontStyle15"/>
          <w:sz w:val="28"/>
          <w:szCs w:val="28"/>
        </w:rPr>
      </w:pPr>
    </w:p>
    <w:p w:rsidR="00AA1824" w:rsidRDefault="00AA1824" w:rsidP="0085758C">
      <w:pPr>
        <w:pStyle w:val="Style6"/>
        <w:widowControl/>
        <w:spacing w:before="4"/>
        <w:rPr>
          <w:rStyle w:val="FontStyle15"/>
          <w:sz w:val="28"/>
          <w:szCs w:val="28"/>
        </w:rPr>
      </w:pPr>
    </w:p>
    <w:p w:rsidR="00AA1824" w:rsidRPr="002617D2" w:rsidRDefault="00AA1824" w:rsidP="000B58B9">
      <w:pPr>
        <w:pStyle w:val="Style6"/>
        <w:widowControl/>
        <w:spacing w:before="4"/>
        <w:jc w:val="center"/>
        <w:rPr>
          <w:rStyle w:val="FontStyle16"/>
          <w:sz w:val="28"/>
          <w:szCs w:val="28"/>
        </w:rPr>
      </w:pPr>
      <w:r w:rsidRPr="002617D2">
        <w:rPr>
          <w:rStyle w:val="FontStyle15"/>
          <w:sz w:val="28"/>
          <w:szCs w:val="28"/>
        </w:rPr>
        <w:t xml:space="preserve">Ученый совет </w:t>
      </w:r>
      <w:r w:rsidRPr="002617D2">
        <w:rPr>
          <w:rStyle w:val="FontStyle16"/>
          <w:sz w:val="28"/>
          <w:szCs w:val="28"/>
        </w:rPr>
        <w:t>ПОСТАНОВЛЯЕТ:</w:t>
      </w:r>
    </w:p>
    <w:p w:rsidR="00AA1824" w:rsidRPr="002617D2" w:rsidRDefault="00AA1824" w:rsidP="00C3339E">
      <w:pPr>
        <w:pStyle w:val="Style13"/>
        <w:widowControl/>
        <w:numPr>
          <w:ilvl w:val="0"/>
          <w:numId w:val="1"/>
        </w:numPr>
        <w:tabs>
          <w:tab w:val="left" w:pos="1070"/>
        </w:tabs>
        <w:spacing w:before="253" w:line="240" w:lineRule="auto"/>
        <w:ind w:firstLine="567"/>
        <w:jc w:val="both"/>
        <w:rPr>
          <w:rStyle w:val="FontStyle15"/>
          <w:sz w:val="28"/>
          <w:szCs w:val="28"/>
        </w:rPr>
      </w:pPr>
      <w:r w:rsidRPr="002617D2">
        <w:rPr>
          <w:rStyle w:val="FontStyle15"/>
          <w:sz w:val="28"/>
          <w:szCs w:val="28"/>
        </w:rPr>
        <w:t xml:space="preserve">Работу </w:t>
      </w:r>
      <w:r w:rsidRPr="002617D2">
        <w:rPr>
          <w:sz w:val="28"/>
          <w:szCs w:val="28"/>
        </w:rPr>
        <w:t xml:space="preserve">заведующего кафедрой коммерции, сервиса и туризма </w:t>
      </w:r>
      <w:r>
        <w:rPr>
          <w:sz w:val="28"/>
          <w:szCs w:val="28"/>
        </w:rPr>
        <w:t xml:space="preserve"> </w:t>
      </w:r>
      <w:r w:rsidRPr="002617D2">
        <w:rPr>
          <w:sz w:val="28"/>
          <w:szCs w:val="28"/>
        </w:rPr>
        <w:t>Черновой Д.В</w:t>
      </w:r>
      <w:r w:rsidRPr="002617D2">
        <w:rPr>
          <w:rStyle w:val="FontStyle15"/>
          <w:sz w:val="28"/>
          <w:szCs w:val="28"/>
        </w:rPr>
        <w:t>. за истекший период оценить положительно.</w:t>
      </w:r>
    </w:p>
    <w:p w:rsidR="00AA1824" w:rsidRPr="002617D2" w:rsidRDefault="00AA1824" w:rsidP="00C3339E">
      <w:pPr>
        <w:pStyle w:val="Style13"/>
        <w:widowControl/>
        <w:numPr>
          <w:ilvl w:val="0"/>
          <w:numId w:val="1"/>
        </w:numPr>
        <w:tabs>
          <w:tab w:val="left" w:pos="1070"/>
        </w:tabs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2617D2">
        <w:rPr>
          <w:sz w:val="28"/>
          <w:szCs w:val="28"/>
        </w:rPr>
        <w:t xml:space="preserve">Заведующему кафедрой коммерции, сервиса и туризма </w:t>
      </w:r>
      <w:r w:rsidRPr="002617D2">
        <w:rPr>
          <w:rStyle w:val="FontStyle15"/>
          <w:sz w:val="28"/>
          <w:szCs w:val="28"/>
        </w:rPr>
        <w:t>активизировать работу кафедры по следующим направлениям:</w:t>
      </w:r>
    </w:p>
    <w:p w:rsidR="00AA1824" w:rsidRPr="002617D2" w:rsidRDefault="00AA1824" w:rsidP="00C3339E">
      <w:pPr>
        <w:pStyle w:val="Style3"/>
        <w:widowControl/>
        <w:ind w:right="18" w:firstLine="560"/>
        <w:jc w:val="both"/>
        <w:rPr>
          <w:rStyle w:val="FontStyle13"/>
          <w:sz w:val="28"/>
          <w:szCs w:val="28"/>
        </w:rPr>
      </w:pPr>
      <w:r w:rsidRPr="002617D2">
        <w:rPr>
          <w:rStyle w:val="FontStyle11"/>
          <w:sz w:val="28"/>
          <w:szCs w:val="28"/>
        </w:rPr>
        <w:t xml:space="preserve">1. Развитие научного потенциала и научной работы: </w:t>
      </w:r>
    </w:p>
    <w:p w:rsidR="00AA1824" w:rsidRPr="002617D2" w:rsidRDefault="00AA1824" w:rsidP="00C3339E">
      <w:pPr>
        <w:pStyle w:val="Style3"/>
        <w:widowControl/>
        <w:ind w:right="18" w:firstLine="561"/>
        <w:jc w:val="both"/>
        <w:rPr>
          <w:rStyle w:val="FontStyle13"/>
          <w:spacing w:val="-40"/>
          <w:sz w:val="28"/>
          <w:szCs w:val="28"/>
        </w:rPr>
      </w:pPr>
      <w:r w:rsidRPr="002617D2">
        <w:rPr>
          <w:rStyle w:val="FontStyle13"/>
          <w:sz w:val="28"/>
          <w:szCs w:val="28"/>
        </w:rPr>
        <w:t xml:space="preserve"> </w:t>
      </w:r>
      <w:r w:rsidRPr="002617D2">
        <w:rPr>
          <w:rStyle w:val="FontStyle12"/>
          <w:sz w:val="28"/>
          <w:szCs w:val="28"/>
        </w:rPr>
        <w:t>1.1. Обеспечить контроль за выполнением преподавателями кафедры квали</w:t>
      </w:r>
      <w:r w:rsidRPr="002617D2">
        <w:rPr>
          <w:rStyle w:val="FontStyle12"/>
          <w:sz w:val="28"/>
          <w:szCs w:val="28"/>
        </w:rPr>
        <w:softHyphen/>
        <w:t xml:space="preserve">фикационных требований в части публикационной активности, установленных университетом, в том числе в изданиях, рецензируемых ВАК, а также в изданиях, включенных в международные базы цитирования </w:t>
      </w:r>
      <w:r w:rsidRPr="002617D2">
        <w:rPr>
          <w:rStyle w:val="FontStyle12"/>
          <w:sz w:val="28"/>
          <w:szCs w:val="28"/>
          <w:lang w:val="en-US"/>
        </w:rPr>
        <w:t>Web</w:t>
      </w:r>
      <w:r w:rsidRPr="002617D2">
        <w:rPr>
          <w:rStyle w:val="FontStyle12"/>
          <w:sz w:val="28"/>
          <w:szCs w:val="28"/>
        </w:rPr>
        <w:t xml:space="preserve"> </w:t>
      </w:r>
      <w:r w:rsidRPr="002617D2">
        <w:rPr>
          <w:rStyle w:val="FontStyle12"/>
          <w:sz w:val="28"/>
          <w:szCs w:val="28"/>
          <w:lang w:val="en-US"/>
        </w:rPr>
        <w:t>of</w:t>
      </w:r>
      <w:r w:rsidRPr="002617D2">
        <w:rPr>
          <w:rStyle w:val="FontStyle12"/>
          <w:sz w:val="28"/>
          <w:szCs w:val="28"/>
        </w:rPr>
        <w:t xml:space="preserve"> </w:t>
      </w:r>
      <w:r w:rsidRPr="002617D2">
        <w:rPr>
          <w:rStyle w:val="FontStyle12"/>
          <w:sz w:val="28"/>
          <w:szCs w:val="28"/>
          <w:lang w:val="en-US"/>
        </w:rPr>
        <w:t>Science</w:t>
      </w:r>
      <w:r w:rsidRPr="002617D2">
        <w:rPr>
          <w:rStyle w:val="FontStyle12"/>
          <w:sz w:val="28"/>
          <w:szCs w:val="28"/>
        </w:rPr>
        <w:t xml:space="preserve"> и </w:t>
      </w:r>
      <w:r w:rsidRPr="002617D2">
        <w:rPr>
          <w:rStyle w:val="FontStyle12"/>
          <w:sz w:val="28"/>
          <w:szCs w:val="28"/>
          <w:lang w:val="en-US"/>
        </w:rPr>
        <w:t>Scopus</w:t>
      </w:r>
      <w:r w:rsidRPr="002617D2">
        <w:rPr>
          <w:rStyle w:val="FontStyle12"/>
          <w:sz w:val="28"/>
          <w:szCs w:val="28"/>
        </w:rPr>
        <w:t xml:space="preserve">. </w:t>
      </w:r>
    </w:p>
    <w:p w:rsidR="00AA1824" w:rsidRPr="002617D2" w:rsidRDefault="00AA1824" w:rsidP="00FE2473">
      <w:pPr>
        <w:pStyle w:val="Style3"/>
        <w:ind w:right="18" w:firstLine="561"/>
        <w:jc w:val="both"/>
        <w:rPr>
          <w:rStyle w:val="FontStyle12"/>
          <w:sz w:val="28"/>
          <w:szCs w:val="28"/>
        </w:rPr>
      </w:pPr>
      <w:r w:rsidRPr="002617D2">
        <w:rPr>
          <w:rStyle w:val="FontStyle12"/>
          <w:sz w:val="28"/>
          <w:szCs w:val="28"/>
        </w:rPr>
        <w:t>1.2. Активизировать работу по подготовке докторских диссертаций (</w:t>
      </w:r>
      <w:r w:rsidRPr="002617D2">
        <w:rPr>
          <w:bCs/>
          <w:sz w:val="28"/>
          <w:szCs w:val="28"/>
        </w:rPr>
        <w:t>Устиной Н.А., Саямовой Я.Г., Ралык Д.В., Кистеневой Н.С.</w:t>
      </w:r>
      <w:r w:rsidRPr="002617D2">
        <w:rPr>
          <w:rStyle w:val="FontStyle12"/>
          <w:sz w:val="28"/>
          <w:szCs w:val="28"/>
        </w:rPr>
        <w:t>), получению ученых званий препо</w:t>
      </w:r>
      <w:r w:rsidRPr="002617D2">
        <w:rPr>
          <w:rStyle w:val="FontStyle12"/>
          <w:sz w:val="28"/>
          <w:szCs w:val="28"/>
        </w:rPr>
        <w:softHyphen/>
        <w:t>давателями кафедры (Храмцова Е.Р., Горгодзе Т.Е., Евтодиева Т.Е., Алексушин Г.В., Иванова Н.В., Скворцова А.Н., Ионова А.В.), а также по написанию кол</w:t>
      </w:r>
      <w:r w:rsidRPr="002617D2">
        <w:rPr>
          <w:rStyle w:val="FontStyle12"/>
          <w:sz w:val="28"/>
          <w:szCs w:val="28"/>
        </w:rPr>
        <w:softHyphen/>
        <w:t>лективных монографий преподавателями кафедры.</w:t>
      </w:r>
    </w:p>
    <w:p w:rsidR="00AA1824" w:rsidRPr="002617D2" w:rsidRDefault="00AA1824" w:rsidP="00C3339E">
      <w:pPr>
        <w:pStyle w:val="Style1"/>
        <w:widowControl/>
        <w:spacing w:line="240" w:lineRule="auto"/>
        <w:ind w:firstLine="561"/>
        <w:jc w:val="both"/>
        <w:rPr>
          <w:rStyle w:val="FontStyle12"/>
          <w:sz w:val="28"/>
          <w:szCs w:val="28"/>
        </w:rPr>
      </w:pPr>
      <w:r w:rsidRPr="002617D2">
        <w:rPr>
          <w:rStyle w:val="FontStyle12"/>
          <w:sz w:val="28"/>
          <w:szCs w:val="28"/>
        </w:rPr>
        <w:t>1.3. Активизировать участие в конкурсах грантов грантообразующих фондов и организаций с привлечением ведущих докторов и кандидатов наук в качестве руководителей при выполнении внутренних нормативов (не менее 1 заявки на международные гранты, не менее 3 заявок на российские гранты от кафедры в год).</w:t>
      </w:r>
    </w:p>
    <w:p w:rsidR="00AA1824" w:rsidRPr="002617D2" w:rsidRDefault="00AA1824" w:rsidP="00C3339E">
      <w:pPr>
        <w:pStyle w:val="Style1"/>
        <w:widowControl/>
        <w:spacing w:line="240" w:lineRule="auto"/>
        <w:ind w:firstLine="561"/>
        <w:jc w:val="both"/>
        <w:rPr>
          <w:rStyle w:val="FontStyle12"/>
          <w:sz w:val="28"/>
          <w:szCs w:val="28"/>
        </w:rPr>
      </w:pPr>
      <w:r w:rsidRPr="002617D2">
        <w:rPr>
          <w:rStyle w:val="FontStyle12"/>
          <w:sz w:val="28"/>
          <w:szCs w:val="28"/>
        </w:rPr>
        <w:t xml:space="preserve">1.4. Ежегодно выполнять научные исследования по внешним заказам не ниже установленного университетом норматива (100 тыс. рублей на ставку </w:t>
      </w:r>
      <w:r w:rsidRPr="002617D2">
        <w:rPr>
          <w:rStyle w:val="FontStyle12"/>
          <w:spacing w:val="-20"/>
          <w:sz w:val="28"/>
          <w:szCs w:val="28"/>
        </w:rPr>
        <w:t>ППС</w:t>
      </w:r>
      <w:r w:rsidRPr="002617D2">
        <w:rPr>
          <w:rStyle w:val="FontStyle12"/>
          <w:sz w:val="28"/>
          <w:szCs w:val="28"/>
        </w:rPr>
        <w:t xml:space="preserve"> в год).</w:t>
      </w:r>
    </w:p>
    <w:p w:rsidR="00AA1824" w:rsidRPr="002617D2" w:rsidRDefault="00AA1824" w:rsidP="00C3339E">
      <w:pPr>
        <w:spacing w:after="0" w:line="240" w:lineRule="auto"/>
        <w:ind w:firstLine="561"/>
        <w:jc w:val="both"/>
        <w:rPr>
          <w:sz w:val="28"/>
          <w:szCs w:val="28"/>
        </w:rPr>
      </w:pPr>
      <w:r w:rsidRPr="002617D2">
        <w:rPr>
          <w:rStyle w:val="FontStyle12"/>
          <w:sz w:val="28"/>
          <w:szCs w:val="28"/>
        </w:rPr>
        <w:t>1.5. Организовать работу по созданию кадрового резерва кафедры из числа выдающихся выпускников бакалавриата, магистратуры и аспирантуры, обеспечив их систематическое участие в научно-исследовательской, образовательной, мето</w:t>
      </w:r>
      <w:r w:rsidRPr="002617D2">
        <w:rPr>
          <w:rStyle w:val="FontStyle12"/>
          <w:sz w:val="28"/>
          <w:szCs w:val="28"/>
        </w:rPr>
        <w:softHyphen/>
        <w:t>дической и воспитательной работе кафедры</w:t>
      </w:r>
      <w:r w:rsidRPr="002617D2">
        <w:rPr>
          <w:sz w:val="28"/>
          <w:szCs w:val="28"/>
        </w:rPr>
        <w:t>.</w:t>
      </w:r>
    </w:p>
    <w:p w:rsidR="00AA1824" w:rsidRPr="002617D2" w:rsidRDefault="00AA1824" w:rsidP="003E6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7D2">
        <w:rPr>
          <w:rFonts w:ascii="Times New Roman" w:hAnsi="Times New Roman"/>
          <w:sz w:val="28"/>
          <w:szCs w:val="28"/>
        </w:rPr>
        <w:t>1.6.Привлекать к учебному процессу ведущих отечественных и зарубежных ученых, а также специалистов-практиков.</w:t>
      </w:r>
    </w:p>
    <w:p w:rsidR="00AA1824" w:rsidRPr="002617D2" w:rsidRDefault="00AA1824" w:rsidP="00C3339E">
      <w:pPr>
        <w:pStyle w:val="Style1"/>
        <w:widowControl/>
        <w:spacing w:line="240" w:lineRule="auto"/>
        <w:ind w:firstLine="573"/>
        <w:jc w:val="both"/>
        <w:rPr>
          <w:rStyle w:val="FontStyle11"/>
          <w:sz w:val="28"/>
          <w:szCs w:val="28"/>
        </w:rPr>
      </w:pPr>
      <w:r w:rsidRPr="002617D2">
        <w:rPr>
          <w:rStyle w:val="FontStyle11"/>
          <w:sz w:val="28"/>
          <w:szCs w:val="28"/>
        </w:rPr>
        <w:t>2. Образовательная и учебно-методическая деятельность:</w:t>
      </w:r>
    </w:p>
    <w:p w:rsidR="00AA1824" w:rsidRPr="002617D2" w:rsidRDefault="00AA1824" w:rsidP="00116A13">
      <w:pPr>
        <w:pStyle w:val="Style7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Style w:val="FontStyle12"/>
          <w:sz w:val="28"/>
          <w:szCs w:val="28"/>
        </w:rPr>
      </w:pPr>
      <w:r w:rsidRPr="002617D2">
        <w:rPr>
          <w:rStyle w:val="FontStyle12"/>
          <w:sz w:val="28"/>
          <w:szCs w:val="28"/>
        </w:rPr>
        <w:t>Обеспечить активное использование современных информационных тех</w:t>
      </w:r>
      <w:r w:rsidRPr="002617D2">
        <w:rPr>
          <w:rStyle w:val="FontStyle12"/>
          <w:sz w:val="28"/>
          <w:szCs w:val="28"/>
        </w:rPr>
        <w:softHyphen/>
        <w:t>нологий в учебном процессе, в том числе разработать электронные курсы не менее, чем по 20% дисциплин, читаемых на кафедре.</w:t>
      </w:r>
    </w:p>
    <w:p w:rsidR="00AA1824" w:rsidRPr="002617D2" w:rsidRDefault="00AA1824" w:rsidP="00116A13">
      <w:pPr>
        <w:pStyle w:val="Style8"/>
        <w:widowControl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rPr>
          <w:rStyle w:val="FontStyle12"/>
          <w:sz w:val="28"/>
          <w:szCs w:val="28"/>
          <w:lang w:eastAsia="en-US"/>
        </w:rPr>
      </w:pPr>
      <w:r w:rsidRPr="002617D2">
        <w:rPr>
          <w:rStyle w:val="FontStyle12"/>
          <w:sz w:val="28"/>
          <w:szCs w:val="28"/>
          <w:lang w:eastAsia="en-US"/>
        </w:rPr>
        <w:t>Активизировать работу по подготовке учебников и учебных пособий пре</w:t>
      </w:r>
      <w:r w:rsidRPr="002617D2">
        <w:rPr>
          <w:rStyle w:val="FontStyle12"/>
          <w:sz w:val="28"/>
          <w:szCs w:val="28"/>
          <w:lang w:eastAsia="en-US"/>
        </w:rPr>
        <w:softHyphen/>
        <w:t>подавателями кафедры, в том числе публикуя их в ведущих издательствах страны.</w:t>
      </w:r>
    </w:p>
    <w:p w:rsidR="00AA1824" w:rsidRPr="002617D2" w:rsidRDefault="00AA1824" w:rsidP="00116A13">
      <w:pPr>
        <w:pStyle w:val="Style8"/>
        <w:widowControl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rPr>
          <w:rStyle w:val="FontStyle12"/>
          <w:sz w:val="28"/>
          <w:szCs w:val="28"/>
          <w:lang w:eastAsia="en-US"/>
        </w:rPr>
      </w:pPr>
      <w:r w:rsidRPr="002617D2">
        <w:rPr>
          <w:rStyle w:val="FontStyle12"/>
          <w:sz w:val="28"/>
          <w:szCs w:val="28"/>
          <w:lang w:eastAsia="en-US"/>
        </w:rPr>
        <w:t>Обеспечивать своевременное внесение изменений в учебно-методическую документацию и в содержание учебного процесса по образовательным программам кафедры в соответствии с требованиями ФГОС3++: ежегодно обновлять литературу, тематику курсовых работ, вопросы к зачетам и экзаменам.</w:t>
      </w:r>
    </w:p>
    <w:p w:rsidR="00AA1824" w:rsidRPr="002617D2" w:rsidRDefault="00AA1824" w:rsidP="00116A13">
      <w:pPr>
        <w:pStyle w:val="Style7"/>
        <w:widowControl/>
        <w:numPr>
          <w:ilvl w:val="0"/>
          <w:numId w:val="20"/>
        </w:numPr>
        <w:tabs>
          <w:tab w:val="left" w:pos="993"/>
          <w:tab w:val="left" w:pos="1052"/>
        </w:tabs>
        <w:ind w:left="0" w:firstLine="567"/>
        <w:jc w:val="both"/>
        <w:rPr>
          <w:rStyle w:val="FontStyle12"/>
          <w:sz w:val="28"/>
          <w:szCs w:val="28"/>
        </w:rPr>
      </w:pPr>
      <w:r w:rsidRPr="002617D2">
        <w:rPr>
          <w:rStyle w:val="FontStyle12"/>
          <w:sz w:val="28"/>
          <w:szCs w:val="28"/>
        </w:rPr>
        <w:t>Разработать программу дополнительного профессионального образования на основе профилизации и возможностей кафедры коммерции, сервиса и туризма, в том числе взаимодействуя с другими кафедрами университета.</w:t>
      </w:r>
    </w:p>
    <w:p w:rsidR="00AA1824" w:rsidRPr="002617D2" w:rsidRDefault="00AA1824" w:rsidP="00116A13">
      <w:pPr>
        <w:pStyle w:val="Style8"/>
        <w:widowControl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rPr>
          <w:rStyle w:val="FontStyle12"/>
          <w:sz w:val="28"/>
          <w:szCs w:val="28"/>
        </w:rPr>
      </w:pPr>
      <w:r w:rsidRPr="002617D2">
        <w:rPr>
          <w:rStyle w:val="FontStyle12"/>
          <w:sz w:val="28"/>
          <w:szCs w:val="28"/>
        </w:rPr>
        <w:t>Обеспечить оптимальное соотношение численности обучающихся в магистратуре и бакалавриате.</w:t>
      </w:r>
    </w:p>
    <w:p w:rsidR="00AA1824" w:rsidRPr="002617D2" w:rsidRDefault="00AA1824" w:rsidP="00116A13">
      <w:pPr>
        <w:pStyle w:val="Style8"/>
        <w:widowControl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rPr>
          <w:rStyle w:val="FontStyle12"/>
          <w:sz w:val="28"/>
          <w:szCs w:val="28"/>
        </w:rPr>
      </w:pPr>
      <w:r w:rsidRPr="002617D2">
        <w:rPr>
          <w:rStyle w:val="FontStyle12"/>
          <w:sz w:val="28"/>
          <w:szCs w:val="28"/>
        </w:rPr>
        <w:t>Активизировать профориентационную работу среди выпускников и обу</w:t>
      </w:r>
      <w:r w:rsidRPr="002617D2">
        <w:rPr>
          <w:rStyle w:val="FontStyle12"/>
          <w:sz w:val="28"/>
          <w:szCs w:val="28"/>
        </w:rPr>
        <w:softHyphen/>
        <w:t>чающихся старших классов СОШ, учреждений среднего профессионального обра</w:t>
      </w:r>
      <w:r w:rsidRPr="002617D2">
        <w:rPr>
          <w:rStyle w:val="FontStyle12"/>
          <w:sz w:val="28"/>
          <w:szCs w:val="28"/>
        </w:rPr>
        <w:softHyphen/>
        <w:t>зования и обучающихся в период получения высшего образования (уровень бакалавриат) и выпускников предыдущих лет обучения в целях освоения образовательной программы  по магистратуре.</w:t>
      </w:r>
    </w:p>
    <w:p w:rsidR="00AA1824" w:rsidRPr="002617D2" w:rsidRDefault="00AA1824" w:rsidP="008D5A65">
      <w:pPr>
        <w:pStyle w:val="Style2"/>
        <w:widowControl/>
        <w:numPr>
          <w:ilvl w:val="0"/>
          <w:numId w:val="1"/>
        </w:numPr>
        <w:spacing w:before="5" w:line="240" w:lineRule="auto"/>
        <w:ind w:left="569"/>
        <w:jc w:val="left"/>
        <w:rPr>
          <w:rStyle w:val="FontStyle11"/>
          <w:sz w:val="28"/>
          <w:szCs w:val="28"/>
        </w:rPr>
      </w:pPr>
      <w:r w:rsidRPr="002617D2">
        <w:rPr>
          <w:rStyle w:val="FontStyle11"/>
          <w:sz w:val="28"/>
          <w:szCs w:val="28"/>
        </w:rPr>
        <w:t>Научная работа:</w:t>
      </w:r>
    </w:p>
    <w:p w:rsidR="00AA1824" w:rsidRPr="002617D2" w:rsidRDefault="00AA1824" w:rsidP="00116A13">
      <w:pPr>
        <w:pStyle w:val="Style2"/>
        <w:widowControl/>
        <w:numPr>
          <w:ilvl w:val="0"/>
          <w:numId w:val="21"/>
        </w:numPr>
        <w:tabs>
          <w:tab w:val="left" w:pos="993"/>
        </w:tabs>
        <w:spacing w:before="5" w:line="240" w:lineRule="auto"/>
        <w:ind w:left="0" w:firstLine="567"/>
        <w:jc w:val="both"/>
        <w:rPr>
          <w:rStyle w:val="FontStyle11"/>
          <w:b w:val="0"/>
          <w:sz w:val="28"/>
          <w:szCs w:val="28"/>
        </w:rPr>
      </w:pPr>
      <w:r w:rsidRPr="002617D2">
        <w:rPr>
          <w:rStyle w:val="FontStyle11"/>
          <w:b w:val="0"/>
          <w:sz w:val="28"/>
          <w:szCs w:val="28"/>
        </w:rPr>
        <w:t>Обеспечить индекс цитируемости до нормативного уровня: профессоров –не менее 6, доцентов и преподавателей кафедры не менее 3.</w:t>
      </w:r>
    </w:p>
    <w:p w:rsidR="00AA1824" w:rsidRPr="002617D2" w:rsidRDefault="00AA1824" w:rsidP="002E2A69">
      <w:pPr>
        <w:pStyle w:val="Style8"/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567"/>
        <w:rPr>
          <w:rStyle w:val="FontStyle15"/>
          <w:sz w:val="28"/>
          <w:szCs w:val="28"/>
        </w:rPr>
      </w:pPr>
      <w:r w:rsidRPr="002617D2">
        <w:rPr>
          <w:rStyle w:val="FontStyle15"/>
          <w:sz w:val="28"/>
          <w:szCs w:val="28"/>
        </w:rPr>
        <w:t xml:space="preserve">Подготовить необходимые условия для открытия диссертационного совета </w:t>
      </w:r>
      <w:r w:rsidRPr="002617D2">
        <w:rPr>
          <w:sz w:val="28"/>
          <w:szCs w:val="28"/>
        </w:rPr>
        <w:t>по научной специальности 08.00.05 «Эконо</w:t>
      </w:r>
      <w:r w:rsidRPr="002617D2">
        <w:rPr>
          <w:sz w:val="28"/>
          <w:szCs w:val="28"/>
        </w:rPr>
        <w:softHyphen/>
        <w:t>мика и управление народным хозяйством: экономика, организация и управление предприятиями, отраслями, комплексами сферы услуг».</w:t>
      </w:r>
    </w:p>
    <w:p w:rsidR="00AA1824" w:rsidRPr="002617D2" w:rsidRDefault="00AA1824" w:rsidP="00116A13">
      <w:pPr>
        <w:pStyle w:val="Style2"/>
        <w:widowControl/>
        <w:numPr>
          <w:ilvl w:val="0"/>
          <w:numId w:val="21"/>
        </w:numPr>
        <w:tabs>
          <w:tab w:val="left" w:pos="993"/>
        </w:tabs>
        <w:spacing w:before="5" w:line="240" w:lineRule="auto"/>
        <w:ind w:left="0" w:firstLine="567"/>
        <w:jc w:val="both"/>
        <w:rPr>
          <w:rStyle w:val="FontStyle11"/>
          <w:b w:val="0"/>
          <w:sz w:val="28"/>
          <w:szCs w:val="28"/>
        </w:rPr>
      </w:pPr>
      <w:r w:rsidRPr="002617D2">
        <w:rPr>
          <w:rStyle w:val="FontStyle11"/>
          <w:b w:val="0"/>
          <w:sz w:val="28"/>
          <w:szCs w:val="28"/>
        </w:rPr>
        <w:t>Обеспечить выпуск аспирантов с защитой кандидатской диссертации в соответствии с индивидуальными планами аспирантов.</w:t>
      </w:r>
    </w:p>
    <w:p w:rsidR="00AA1824" w:rsidRPr="002617D2" w:rsidRDefault="00AA1824" w:rsidP="008D5A65">
      <w:pPr>
        <w:pStyle w:val="Style2"/>
        <w:widowControl/>
        <w:spacing w:before="5" w:line="240" w:lineRule="auto"/>
        <w:ind w:left="569"/>
        <w:jc w:val="left"/>
        <w:rPr>
          <w:rStyle w:val="FontStyle11"/>
          <w:sz w:val="28"/>
          <w:szCs w:val="28"/>
        </w:rPr>
      </w:pPr>
      <w:r w:rsidRPr="002617D2">
        <w:rPr>
          <w:rStyle w:val="FontStyle11"/>
          <w:sz w:val="28"/>
          <w:szCs w:val="28"/>
        </w:rPr>
        <w:t>4. Воспитательная деятельность:</w:t>
      </w:r>
    </w:p>
    <w:p w:rsidR="00AA1824" w:rsidRPr="002617D2" w:rsidRDefault="00AA1824" w:rsidP="00116A13">
      <w:pPr>
        <w:pStyle w:val="Style9"/>
        <w:widowControl/>
        <w:numPr>
          <w:ilvl w:val="0"/>
          <w:numId w:val="22"/>
        </w:numPr>
        <w:tabs>
          <w:tab w:val="left" w:pos="1134"/>
        </w:tabs>
        <w:spacing w:line="240" w:lineRule="auto"/>
        <w:ind w:left="0" w:firstLine="567"/>
        <w:jc w:val="both"/>
        <w:rPr>
          <w:rStyle w:val="FontStyle12"/>
          <w:sz w:val="28"/>
          <w:szCs w:val="28"/>
          <w:lang w:eastAsia="en-US"/>
        </w:rPr>
      </w:pPr>
      <w:r w:rsidRPr="002617D2">
        <w:rPr>
          <w:rStyle w:val="FontStyle12"/>
          <w:sz w:val="28"/>
          <w:szCs w:val="28"/>
          <w:lang w:eastAsia="en-US"/>
        </w:rPr>
        <w:t>Демонстрировать профессиональные и общественные достижения кафед</w:t>
      </w:r>
      <w:r w:rsidRPr="002617D2">
        <w:rPr>
          <w:rStyle w:val="FontStyle12"/>
          <w:sz w:val="28"/>
          <w:szCs w:val="28"/>
          <w:lang w:eastAsia="en-US"/>
        </w:rPr>
        <w:softHyphen/>
        <w:t>ры средствами пресс-центра СГЭУ с привлечением средств массовой информации, включая газету «Экономист» и официальный сайт СГЭУ.</w:t>
      </w:r>
    </w:p>
    <w:p w:rsidR="00AA1824" w:rsidRPr="002617D2" w:rsidRDefault="00AA1824" w:rsidP="00116A13">
      <w:pPr>
        <w:pStyle w:val="Style9"/>
        <w:widowControl/>
        <w:numPr>
          <w:ilvl w:val="0"/>
          <w:numId w:val="22"/>
        </w:numPr>
        <w:tabs>
          <w:tab w:val="left" w:pos="1134"/>
        </w:tabs>
        <w:spacing w:before="5" w:line="240" w:lineRule="auto"/>
        <w:ind w:left="0" w:firstLine="567"/>
        <w:jc w:val="both"/>
        <w:rPr>
          <w:rStyle w:val="FontStyle12"/>
          <w:sz w:val="28"/>
          <w:szCs w:val="28"/>
        </w:rPr>
      </w:pPr>
      <w:r w:rsidRPr="002617D2">
        <w:rPr>
          <w:rStyle w:val="FontStyle12"/>
          <w:sz w:val="28"/>
          <w:szCs w:val="28"/>
        </w:rPr>
        <w:t>Активизировать работу с различными общественными организациями для расширения возможностей воспитательной и организационной работы со студен</w:t>
      </w:r>
      <w:r w:rsidRPr="002617D2">
        <w:rPr>
          <w:rStyle w:val="FontStyle12"/>
          <w:sz w:val="28"/>
          <w:szCs w:val="28"/>
        </w:rPr>
        <w:softHyphen/>
        <w:t>тами, в том числе с Самарским отделением Русского географического общества.</w:t>
      </w:r>
    </w:p>
    <w:p w:rsidR="00AA1824" w:rsidRPr="002617D2" w:rsidRDefault="00AA1824" w:rsidP="00116A13">
      <w:pPr>
        <w:pStyle w:val="Style9"/>
        <w:widowControl/>
        <w:numPr>
          <w:ilvl w:val="0"/>
          <w:numId w:val="22"/>
        </w:numPr>
        <w:tabs>
          <w:tab w:val="left" w:pos="1134"/>
        </w:tabs>
        <w:spacing w:before="5" w:line="240" w:lineRule="auto"/>
        <w:ind w:left="0" w:firstLine="567"/>
        <w:jc w:val="both"/>
        <w:rPr>
          <w:rStyle w:val="FontStyle12"/>
          <w:sz w:val="28"/>
          <w:szCs w:val="28"/>
        </w:rPr>
      </w:pPr>
      <w:r w:rsidRPr="002617D2">
        <w:rPr>
          <w:rStyle w:val="FontStyle12"/>
          <w:sz w:val="28"/>
          <w:szCs w:val="28"/>
        </w:rPr>
        <w:t>Повысить вовлеченность студентов в реализуемые социально значимые проекты на уровне вуза, города.</w:t>
      </w:r>
    </w:p>
    <w:p w:rsidR="00AA1824" w:rsidRPr="002617D2" w:rsidRDefault="00AA1824" w:rsidP="00B8508B">
      <w:pPr>
        <w:pStyle w:val="Style9"/>
        <w:widowControl/>
        <w:tabs>
          <w:tab w:val="left" w:pos="1134"/>
        </w:tabs>
        <w:spacing w:before="5" w:line="240" w:lineRule="auto"/>
        <w:ind w:left="567"/>
        <w:jc w:val="both"/>
        <w:rPr>
          <w:rStyle w:val="FontStyle12"/>
          <w:sz w:val="28"/>
          <w:szCs w:val="28"/>
        </w:rPr>
      </w:pPr>
    </w:p>
    <w:p w:rsidR="00AA1824" w:rsidRPr="002617D2" w:rsidRDefault="00AA1824" w:rsidP="00C3339E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2617D2">
        <w:rPr>
          <w:rStyle w:val="FontStyle15"/>
          <w:sz w:val="28"/>
          <w:szCs w:val="28"/>
        </w:rPr>
        <w:t>Контроль за выполнением решения возложить на первого проректора по учебной и воспитательной работе Болгову В. В. и проректора по научной работе и международным связям Ашмарину С.И.</w:t>
      </w:r>
    </w:p>
    <w:p w:rsidR="00AA1824" w:rsidRPr="002617D2" w:rsidRDefault="00AA1824" w:rsidP="00C3339E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</w:p>
    <w:p w:rsidR="00AA1824" w:rsidRPr="002617D2" w:rsidRDefault="00AA1824" w:rsidP="00C3339E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2617D2">
        <w:rPr>
          <w:rStyle w:val="FontStyle15"/>
          <w:sz w:val="28"/>
          <w:szCs w:val="28"/>
        </w:rPr>
        <w:t xml:space="preserve">Председатель ученого совета </w:t>
      </w:r>
      <w:r w:rsidRPr="002617D2">
        <w:rPr>
          <w:rStyle w:val="FontStyle15"/>
          <w:sz w:val="28"/>
          <w:szCs w:val="28"/>
        </w:rPr>
        <w:tab/>
      </w:r>
      <w:r w:rsidRPr="002617D2">
        <w:rPr>
          <w:rStyle w:val="FontStyle15"/>
          <w:sz w:val="28"/>
          <w:szCs w:val="28"/>
        </w:rPr>
        <w:tab/>
      </w:r>
      <w:r w:rsidRPr="002617D2">
        <w:rPr>
          <w:rStyle w:val="FontStyle15"/>
          <w:sz w:val="28"/>
          <w:szCs w:val="28"/>
        </w:rPr>
        <w:tab/>
      </w:r>
      <w:r w:rsidRPr="002617D2">
        <w:rPr>
          <w:rStyle w:val="FontStyle15"/>
          <w:sz w:val="28"/>
          <w:szCs w:val="28"/>
        </w:rPr>
        <w:tab/>
      </w:r>
      <w:r w:rsidRPr="002617D2"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 xml:space="preserve">          </w:t>
      </w:r>
      <w:r w:rsidRPr="002617D2">
        <w:rPr>
          <w:rStyle w:val="FontStyle15"/>
          <w:sz w:val="28"/>
          <w:szCs w:val="28"/>
        </w:rPr>
        <w:t>Г.Р.Хасаев</w:t>
      </w:r>
    </w:p>
    <w:p w:rsidR="00AA1824" w:rsidRPr="002617D2" w:rsidRDefault="00AA1824" w:rsidP="00C3339E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</w:p>
    <w:p w:rsidR="00AA1824" w:rsidRPr="002617D2" w:rsidRDefault="00AA1824" w:rsidP="00C3339E">
      <w:pPr>
        <w:spacing w:line="240" w:lineRule="auto"/>
        <w:ind w:firstLine="567"/>
        <w:jc w:val="both"/>
        <w:rPr>
          <w:sz w:val="28"/>
          <w:szCs w:val="28"/>
        </w:rPr>
      </w:pPr>
      <w:r w:rsidRPr="002617D2">
        <w:rPr>
          <w:rStyle w:val="FontStyle15"/>
          <w:sz w:val="28"/>
          <w:szCs w:val="28"/>
        </w:rPr>
        <w:t xml:space="preserve">Ученый секретарь ученого совета </w:t>
      </w:r>
      <w:r w:rsidRPr="002617D2">
        <w:rPr>
          <w:rStyle w:val="FontStyle15"/>
          <w:sz w:val="28"/>
          <w:szCs w:val="28"/>
        </w:rPr>
        <w:tab/>
      </w:r>
      <w:r w:rsidRPr="002617D2">
        <w:rPr>
          <w:rStyle w:val="FontStyle15"/>
          <w:sz w:val="28"/>
          <w:szCs w:val="28"/>
        </w:rPr>
        <w:tab/>
      </w:r>
      <w:r w:rsidRPr="002617D2">
        <w:rPr>
          <w:rStyle w:val="FontStyle15"/>
          <w:sz w:val="28"/>
          <w:szCs w:val="28"/>
        </w:rPr>
        <w:tab/>
      </w:r>
      <w:r w:rsidRPr="002617D2">
        <w:rPr>
          <w:rStyle w:val="FontStyle15"/>
          <w:sz w:val="28"/>
          <w:szCs w:val="28"/>
        </w:rPr>
        <w:tab/>
      </w:r>
      <w:r w:rsidRPr="002617D2">
        <w:rPr>
          <w:rStyle w:val="FontStyle15"/>
          <w:sz w:val="28"/>
          <w:szCs w:val="28"/>
        </w:rPr>
        <w:tab/>
        <w:t>Р.И.Семикова</w:t>
      </w:r>
    </w:p>
    <w:sectPr w:rsidR="00AA1824" w:rsidRPr="002617D2" w:rsidSect="002E2A69">
      <w:footerReference w:type="default" r:id="rId40"/>
      <w:pgSz w:w="11906" w:h="16838"/>
      <w:pgMar w:top="719" w:right="737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24" w:rsidRDefault="00AA1824" w:rsidP="00857BC5">
      <w:pPr>
        <w:spacing w:after="0" w:line="240" w:lineRule="auto"/>
      </w:pPr>
      <w:r>
        <w:separator/>
      </w:r>
    </w:p>
  </w:endnote>
  <w:endnote w:type="continuationSeparator" w:id="0">
    <w:p w:rsidR="00AA1824" w:rsidRDefault="00AA1824" w:rsidP="0085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824" w:rsidRDefault="00AA1824">
    <w:pPr>
      <w:pStyle w:val="Footer"/>
      <w:jc w:val="right"/>
    </w:pPr>
    <w:r w:rsidRPr="00857BC5">
      <w:rPr>
        <w:sz w:val="20"/>
        <w:szCs w:val="20"/>
      </w:rPr>
      <w:fldChar w:fldCharType="begin"/>
    </w:r>
    <w:r w:rsidRPr="00857BC5">
      <w:rPr>
        <w:sz w:val="20"/>
        <w:szCs w:val="20"/>
      </w:rPr>
      <w:instrText xml:space="preserve"> PAGE   \* MERGEFORMAT </w:instrText>
    </w:r>
    <w:r w:rsidRPr="00857BC5">
      <w:rPr>
        <w:sz w:val="20"/>
        <w:szCs w:val="20"/>
      </w:rPr>
      <w:fldChar w:fldCharType="separate"/>
    </w:r>
    <w:r>
      <w:rPr>
        <w:noProof/>
        <w:sz w:val="20"/>
        <w:szCs w:val="20"/>
      </w:rPr>
      <w:t>10</w:t>
    </w:r>
    <w:r w:rsidRPr="00857BC5">
      <w:rPr>
        <w:sz w:val="20"/>
        <w:szCs w:val="20"/>
      </w:rPr>
      <w:fldChar w:fldCharType="end"/>
    </w:r>
  </w:p>
  <w:p w:rsidR="00AA1824" w:rsidRDefault="00AA18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24" w:rsidRDefault="00AA1824" w:rsidP="00857BC5">
      <w:pPr>
        <w:spacing w:after="0" w:line="240" w:lineRule="auto"/>
      </w:pPr>
      <w:r>
        <w:separator/>
      </w:r>
    </w:p>
  </w:footnote>
  <w:footnote w:type="continuationSeparator" w:id="0">
    <w:p w:rsidR="00AA1824" w:rsidRDefault="00AA1824" w:rsidP="00857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D4052A"/>
    <w:lvl w:ilvl="0">
      <w:numFmt w:val="bullet"/>
      <w:lvlText w:val="*"/>
      <w:lvlJc w:val="left"/>
    </w:lvl>
  </w:abstractNum>
  <w:abstractNum w:abstractNumId="1">
    <w:nsid w:val="00782522"/>
    <w:multiLevelType w:val="hybridMultilevel"/>
    <w:tmpl w:val="83EC9966"/>
    <w:lvl w:ilvl="0" w:tplc="70784BD0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36CC6"/>
    <w:multiLevelType w:val="singleLevel"/>
    <w:tmpl w:val="714E5AF4"/>
    <w:lvl w:ilvl="0">
      <w:start w:val="4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05280FB6"/>
    <w:multiLevelType w:val="hybridMultilevel"/>
    <w:tmpl w:val="E086F884"/>
    <w:lvl w:ilvl="0" w:tplc="D904E5B6">
      <w:start w:val="1"/>
      <w:numFmt w:val="decimal"/>
      <w:lvlText w:val="4.%1.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863B2D"/>
    <w:multiLevelType w:val="multilevel"/>
    <w:tmpl w:val="004A972A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638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11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4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7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84" w:hanging="1800"/>
      </w:pPr>
      <w:rPr>
        <w:rFonts w:cs="Times New Roman" w:hint="default"/>
      </w:rPr>
    </w:lvl>
  </w:abstractNum>
  <w:abstractNum w:abstractNumId="5">
    <w:nsid w:val="3B9209E3"/>
    <w:multiLevelType w:val="singleLevel"/>
    <w:tmpl w:val="0E123366"/>
    <w:lvl w:ilvl="0">
      <w:start w:val="1"/>
      <w:numFmt w:val="decimal"/>
      <w:lvlText w:val="3.%1."/>
      <w:legacy w:legacy="1" w:legacySpace="0" w:legacyIndent="492"/>
      <w:lvlJc w:val="left"/>
      <w:rPr>
        <w:rFonts w:ascii="Times New Roman" w:hAnsi="Times New Roman" w:cs="Times New Roman" w:hint="default"/>
      </w:rPr>
    </w:lvl>
  </w:abstractNum>
  <w:abstractNum w:abstractNumId="6">
    <w:nsid w:val="3E75533F"/>
    <w:multiLevelType w:val="hybridMultilevel"/>
    <w:tmpl w:val="A94EC22E"/>
    <w:lvl w:ilvl="0" w:tplc="D4404AE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D86FF0"/>
    <w:multiLevelType w:val="singleLevel"/>
    <w:tmpl w:val="18688EEE"/>
    <w:lvl w:ilvl="0">
      <w:start w:val="2"/>
      <w:numFmt w:val="decimal"/>
      <w:lvlText w:val="1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8">
    <w:nsid w:val="42631FD5"/>
    <w:multiLevelType w:val="singleLevel"/>
    <w:tmpl w:val="D4404AE0"/>
    <w:lvl w:ilvl="0">
      <w:start w:val="1"/>
      <w:numFmt w:val="decimal"/>
      <w:lvlText w:val="2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9">
    <w:nsid w:val="46E21452"/>
    <w:multiLevelType w:val="singleLevel"/>
    <w:tmpl w:val="7C72C80C"/>
    <w:lvl w:ilvl="0">
      <w:start w:val="4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51D933F5"/>
    <w:multiLevelType w:val="singleLevel"/>
    <w:tmpl w:val="F63E4432"/>
    <w:lvl w:ilvl="0">
      <w:start w:val="2"/>
      <w:numFmt w:val="decimal"/>
      <w:lvlText w:val="1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11">
    <w:nsid w:val="539014AE"/>
    <w:multiLevelType w:val="multilevel"/>
    <w:tmpl w:val="FB68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664C03"/>
    <w:multiLevelType w:val="singleLevel"/>
    <w:tmpl w:val="B6C40C72"/>
    <w:lvl w:ilvl="0">
      <w:start w:val="1"/>
      <w:numFmt w:val="decimal"/>
      <w:lvlText w:val="2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13">
    <w:nsid w:val="65DB622F"/>
    <w:multiLevelType w:val="multilevel"/>
    <w:tmpl w:val="055C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6642C"/>
    <w:multiLevelType w:val="singleLevel"/>
    <w:tmpl w:val="4A702ABA"/>
    <w:lvl w:ilvl="0">
      <w:start w:val="4"/>
      <w:numFmt w:val="decimal"/>
      <w:lvlText w:val="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15">
    <w:nsid w:val="69AA6989"/>
    <w:multiLevelType w:val="singleLevel"/>
    <w:tmpl w:val="E4563338"/>
    <w:lvl w:ilvl="0">
      <w:start w:val="1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6">
    <w:nsid w:val="6AFE5B7F"/>
    <w:multiLevelType w:val="singleLevel"/>
    <w:tmpl w:val="E4563338"/>
    <w:lvl w:ilvl="0">
      <w:start w:val="1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7">
    <w:nsid w:val="73CE067C"/>
    <w:multiLevelType w:val="singleLevel"/>
    <w:tmpl w:val="D28498CA"/>
    <w:lvl w:ilvl="0">
      <w:start w:val="1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>
    <w:nsid w:val="7CF21DA9"/>
    <w:multiLevelType w:val="singleLevel"/>
    <w:tmpl w:val="480C6530"/>
    <w:lvl w:ilvl="0">
      <w:start w:val="5"/>
      <w:numFmt w:val="decimal"/>
      <w:lvlText w:val="2.%1."/>
      <w:legacy w:legacy="1" w:legacySpace="0" w:legacyIndent="492"/>
      <w:lvlJc w:val="left"/>
      <w:rPr>
        <w:rFonts w:ascii="Times New Roman" w:hAnsi="Times New Roman" w:cs="Times New Roman" w:hint="default"/>
      </w:rPr>
    </w:lvl>
  </w:abstractNum>
  <w:abstractNum w:abstractNumId="19">
    <w:nsid w:val="7EBB3353"/>
    <w:multiLevelType w:val="hybridMultilevel"/>
    <w:tmpl w:val="6ABC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7"/>
  </w:num>
  <w:num w:numId="5">
    <w:abstractNumId w:val="2"/>
  </w:num>
  <w:num w:numId="6">
    <w:abstractNumId w:val="2"/>
    <w:lvlOverride w:ilvl="0">
      <w:lvl w:ilvl="0">
        <w:start w:val="8"/>
        <w:numFmt w:val="decimal"/>
        <w:lvlText w:val="3.%1."/>
        <w:legacy w:legacy="1" w:legacySpace="0" w:legacyIndent="5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16"/>
  </w:num>
  <w:num w:numId="9">
    <w:abstractNumId w:val="13"/>
  </w:num>
  <w:num w:numId="10">
    <w:abstractNumId w:val="11"/>
  </w:num>
  <w:num w:numId="11">
    <w:abstractNumId w:val="15"/>
  </w:num>
  <w:num w:numId="12">
    <w:abstractNumId w:val="19"/>
  </w:num>
  <w:num w:numId="13">
    <w:abstractNumId w:val="0"/>
    <w:lvlOverride w:ilvl="0">
      <w:lvl w:ilvl="0">
        <w:numFmt w:val="bullet"/>
        <w:lvlText w:val="-"/>
        <w:legacy w:legacy="1" w:legacySpace="0" w:legacyIndent="19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2.%1."/>
        <w:legacy w:legacy="1" w:legacySpace="0" w:legacyIndent="57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18"/>
    <w:lvlOverride w:ilvl="0">
      <w:lvl w:ilvl="0">
        <w:start w:val="7"/>
        <w:numFmt w:val="decimal"/>
        <w:lvlText w:val="2.%1.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6"/>
  </w:num>
  <w:num w:numId="21">
    <w:abstractNumId w:val="1"/>
  </w:num>
  <w:num w:numId="22">
    <w:abstractNumId w:val="3"/>
  </w:num>
  <w:num w:numId="23">
    <w:abstractNumId w:val="10"/>
  </w:num>
  <w:num w:numId="24">
    <w:abstractNumId w:val="9"/>
    <w:lvlOverride w:ilvl="0">
      <w:lvl w:ilvl="0">
        <w:start w:val="8"/>
        <w:numFmt w:val="decimal"/>
        <w:lvlText w:val="3.%1."/>
        <w:legacy w:legacy="1" w:legacySpace="0" w:legacyIndent="5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58C"/>
    <w:rsid w:val="00007AA3"/>
    <w:rsid w:val="000767AC"/>
    <w:rsid w:val="000901C5"/>
    <w:rsid w:val="000B13CF"/>
    <w:rsid w:val="000B58B9"/>
    <w:rsid w:val="000C0281"/>
    <w:rsid w:val="000D38B3"/>
    <w:rsid w:val="000E4BAE"/>
    <w:rsid w:val="00116A13"/>
    <w:rsid w:val="00160F4D"/>
    <w:rsid w:val="001A2996"/>
    <w:rsid w:val="001E1557"/>
    <w:rsid w:val="00246FEA"/>
    <w:rsid w:val="002617D2"/>
    <w:rsid w:val="002763DE"/>
    <w:rsid w:val="002A1DE1"/>
    <w:rsid w:val="002E2A69"/>
    <w:rsid w:val="002F5035"/>
    <w:rsid w:val="0030298D"/>
    <w:rsid w:val="003E608F"/>
    <w:rsid w:val="003E6844"/>
    <w:rsid w:val="00467767"/>
    <w:rsid w:val="004859B2"/>
    <w:rsid w:val="00570759"/>
    <w:rsid w:val="0058527A"/>
    <w:rsid w:val="005E3FCC"/>
    <w:rsid w:val="00636D16"/>
    <w:rsid w:val="006B38C9"/>
    <w:rsid w:val="006E683C"/>
    <w:rsid w:val="006F47BB"/>
    <w:rsid w:val="007032C3"/>
    <w:rsid w:val="00711080"/>
    <w:rsid w:val="007B475C"/>
    <w:rsid w:val="00833A22"/>
    <w:rsid w:val="00834199"/>
    <w:rsid w:val="0085758C"/>
    <w:rsid w:val="00857BC5"/>
    <w:rsid w:val="00860DCB"/>
    <w:rsid w:val="008D5A65"/>
    <w:rsid w:val="00937BC7"/>
    <w:rsid w:val="009608A6"/>
    <w:rsid w:val="009C395A"/>
    <w:rsid w:val="009D13CA"/>
    <w:rsid w:val="009D22AB"/>
    <w:rsid w:val="00A00D8D"/>
    <w:rsid w:val="00A247F4"/>
    <w:rsid w:val="00A62E30"/>
    <w:rsid w:val="00AA1824"/>
    <w:rsid w:val="00AB180F"/>
    <w:rsid w:val="00AE2B98"/>
    <w:rsid w:val="00B8508B"/>
    <w:rsid w:val="00BF7443"/>
    <w:rsid w:val="00C3339E"/>
    <w:rsid w:val="00C35A60"/>
    <w:rsid w:val="00C85849"/>
    <w:rsid w:val="00CB5FB2"/>
    <w:rsid w:val="00CC4120"/>
    <w:rsid w:val="00D77396"/>
    <w:rsid w:val="00DB5B54"/>
    <w:rsid w:val="00DC7FED"/>
    <w:rsid w:val="00ED798C"/>
    <w:rsid w:val="00F631CD"/>
    <w:rsid w:val="00F82751"/>
    <w:rsid w:val="00FE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B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744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74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744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744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744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F7443"/>
    <w:rPr>
      <w:rFonts w:ascii="Cambria" w:hAnsi="Cambria" w:cs="Times New Roman"/>
      <w:color w:val="243F60"/>
    </w:rPr>
  </w:style>
  <w:style w:type="paragraph" w:customStyle="1" w:styleId="Style2">
    <w:name w:val="Style2"/>
    <w:basedOn w:val="Normal"/>
    <w:uiPriority w:val="99"/>
    <w:rsid w:val="0085758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85758C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85758C"/>
    <w:pPr>
      <w:widowControl w:val="0"/>
      <w:autoSpaceDE w:val="0"/>
      <w:autoSpaceDN w:val="0"/>
      <w:adjustRightInd w:val="0"/>
      <w:spacing w:after="0" w:line="276" w:lineRule="exact"/>
      <w:ind w:firstLine="71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85758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85758C"/>
    <w:pPr>
      <w:widowControl w:val="0"/>
      <w:autoSpaceDE w:val="0"/>
      <w:autoSpaceDN w:val="0"/>
      <w:adjustRightInd w:val="0"/>
      <w:spacing w:after="0" w:line="257" w:lineRule="exact"/>
      <w:ind w:hanging="7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85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85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85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85758C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85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85758C"/>
    <w:pPr>
      <w:widowControl w:val="0"/>
      <w:autoSpaceDE w:val="0"/>
      <w:autoSpaceDN w:val="0"/>
      <w:adjustRightInd w:val="0"/>
      <w:spacing w:after="0" w:line="260" w:lineRule="exact"/>
      <w:ind w:firstLine="1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85758C"/>
    <w:pPr>
      <w:widowControl w:val="0"/>
      <w:autoSpaceDE w:val="0"/>
      <w:autoSpaceDN w:val="0"/>
      <w:adjustRightInd w:val="0"/>
      <w:spacing w:after="0" w:line="257" w:lineRule="exact"/>
      <w:ind w:firstLine="71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DefaultParagraphFont"/>
    <w:uiPriority w:val="99"/>
    <w:rsid w:val="008575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85758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9">
    <w:name w:val="Font Style19"/>
    <w:basedOn w:val="DefaultParagraphFont"/>
    <w:uiPriority w:val="99"/>
    <w:rsid w:val="0085758C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20">
    <w:name w:val="Font Style20"/>
    <w:basedOn w:val="DefaultParagraphFont"/>
    <w:uiPriority w:val="99"/>
    <w:rsid w:val="0085758C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85758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2">
    <w:name w:val="Font Style22"/>
    <w:basedOn w:val="DefaultParagraphFont"/>
    <w:uiPriority w:val="99"/>
    <w:rsid w:val="0085758C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BF7443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BF7443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rsid w:val="00BF7443"/>
    <w:pPr>
      <w:spacing w:after="195" w:line="240" w:lineRule="auto"/>
      <w:ind w:firstLine="27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F744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F74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F74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Normal"/>
    <w:uiPriority w:val="99"/>
    <w:rsid w:val="00BF7443"/>
    <w:pPr>
      <w:widowControl w:val="0"/>
      <w:autoSpaceDE w:val="0"/>
      <w:autoSpaceDN w:val="0"/>
      <w:adjustRightInd w:val="0"/>
      <w:spacing w:after="0" w:line="17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Normal"/>
    <w:uiPriority w:val="99"/>
    <w:rsid w:val="00BF7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rsid w:val="00BF7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Normal"/>
    <w:uiPriority w:val="99"/>
    <w:rsid w:val="00BF7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Normal"/>
    <w:uiPriority w:val="99"/>
    <w:rsid w:val="00BF7443"/>
    <w:pPr>
      <w:widowControl w:val="0"/>
      <w:autoSpaceDE w:val="0"/>
      <w:autoSpaceDN w:val="0"/>
      <w:adjustRightInd w:val="0"/>
      <w:spacing w:after="0" w:line="170" w:lineRule="exact"/>
      <w:ind w:hanging="24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basedOn w:val="DefaultParagraphFont"/>
    <w:uiPriority w:val="99"/>
    <w:rsid w:val="00BF744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7">
    <w:name w:val="Font Style37"/>
    <w:basedOn w:val="DefaultParagraphFont"/>
    <w:uiPriority w:val="99"/>
    <w:rsid w:val="00BF7443"/>
    <w:rPr>
      <w:rFonts w:ascii="Calibri" w:hAnsi="Calibri" w:cs="Calibri"/>
      <w:smallCaps/>
      <w:sz w:val="16"/>
      <w:szCs w:val="16"/>
    </w:rPr>
  </w:style>
  <w:style w:type="character" w:customStyle="1" w:styleId="FontStyle38">
    <w:name w:val="Font Style38"/>
    <w:basedOn w:val="DefaultParagraphFont"/>
    <w:uiPriority w:val="99"/>
    <w:rsid w:val="00BF7443"/>
    <w:rPr>
      <w:rFonts w:ascii="Times New Roman" w:hAnsi="Times New Roman" w:cs="Times New Roman"/>
      <w:sz w:val="30"/>
      <w:szCs w:val="30"/>
    </w:rPr>
  </w:style>
  <w:style w:type="character" w:customStyle="1" w:styleId="FontStyle39">
    <w:name w:val="Font Style39"/>
    <w:basedOn w:val="DefaultParagraphFont"/>
    <w:uiPriority w:val="99"/>
    <w:rsid w:val="00BF7443"/>
    <w:rPr>
      <w:rFonts w:ascii="Georgia" w:hAnsi="Georgia" w:cs="Georgia"/>
      <w:sz w:val="24"/>
      <w:szCs w:val="24"/>
    </w:rPr>
  </w:style>
  <w:style w:type="character" w:customStyle="1" w:styleId="FontStyle40">
    <w:name w:val="Font Style40"/>
    <w:basedOn w:val="DefaultParagraphFont"/>
    <w:uiPriority w:val="99"/>
    <w:rsid w:val="00BF7443"/>
    <w:rPr>
      <w:rFonts w:ascii="Times New Roman" w:hAnsi="Times New Roman" w:cs="Times New Roman"/>
      <w:b/>
      <w:bCs/>
      <w:sz w:val="14"/>
      <w:szCs w:val="14"/>
    </w:rPr>
  </w:style>
  <w:style w:type="character" w:customStyle="1" w:styleId="apple-converted-space">
    <w:name w:val="apple-converted-space"/>
    <w:basedOn w:val="DefaultParagraphFont"/>
    <w:uiPriority w:val="99"/>
    <w:rsid w:val="00BF7443"/>
    <w:rPr>
      <w:rFonts w:cs="Times New Roman"/>
    </w:rPr>
  </w:style>
  <w:style w:type="paragraph" w:styleId="ListParagraph">
    <w:name w:val="List Paragraph"/>
    <w:basedOn w:val="Normal"/>
    <w:uiPriority w:val="99"/>
    <w:qFormat/>
    <w:rsid w:val="00BF7443"/>
    <w:pPr>
      <w:ind w:left="720"/>
      <w:contextualSpacing/>
    </w:pPr>
    <w:rPr>
      <w:rFonts w:eastAsia="Times New Roman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F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74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7443"/>
    <w:rPr>
      <w:rFonts w:cs="Times New Roman"/>
    </w:rPr>
  </w:style>
  <w:style w:type="paragraph" w:customStyle="1" w:styleId="Style11">
    <w:name w:val="Style11"/>
    <w:basedOn w:val="Normal"/>
    <w:uiPriority w:val="99"/>
    <w:rsid w:val="00BF7443"/>
    <w:pPr>
      <w:widowControl w:val="0"/>
      <w:autoSpaceDE w:val="0"/>
      <w:autoSpaceDN w:val="0"/>
      <w:adjustRightInd w:val="0"/>
      <w:spacing w:after="0" w:line="248" w:lineRule="exact"/>
      <w:ind w:firstLine="7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BF744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BF744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BF7443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443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C333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C333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kmis" TargetMode="External"/><Relationship Id="rId13" Type="http://schemas.openxmlformats.org/officeDocument/2006/relationships/hyperlink" Target="https://www.scopus.com/authid/detail.uri?origin=AuthorProfile&amp;authorId=57194228133&amp;zone=" TargetMode="External"/><Relationship Id="rId18" Type="http://schemas.openxmlformats.org/officeDocument/2006/relationships/hyperlink" Target="https://www.scopus.com/authid/detail.uri?origin=AuthorProfile&amp;authorId=57191170889&amp;zone=" TargetMode="External"/><Relationship Id="rId26" Type="http://schemas.openxmlformats.org/officeDocument/2006/relationships/hyperlink" Target="https://www.scopus.com/record/display.uri?eid=2-s2.0-84990051079&amp;origin=resultslist&amp;sort=plf-f&amp;src=s&amp;sid=4708b74d20694cff2eef583531bbcfff&amp;sot=autdocs&amp;sdt=autdocs&amp;sl=18&amp;s=AU-ID%2857191171391%29&amp;relpos=3&amp;citeCnt=0&amp;searchTerm=" TargetMode="External"/><Relationship Id="rId39" Type="http://schemas.openxmlformats.org/officeDocument/2006/relationships/hyperlink" Target="http://elibrary.ru/contents.asp?issueid=1349134&amp;selid=240099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4987757805&amp;origin=resultslist&amp;sort=plf-f&amp;src=s&amp;sid=4708b74d20694cff2eef583531bbcfff&amp;sot=autdocs&amp;sdt=autdocs&amp;sl=18&amp;s=AU-ID%2857191171391%29&amp;relpos=1&amp;citeCnt=0&amp;searchTerm=" TargetMode="External"/><Relationship Id="rId34" Type="http://schemas.openxmlformats.org/officeDocument/2006/relationships/hyperlink" Target="https://www.scopus.com/authid/detail.uri?origin=AuthorProfile&amp;authorId=57194229114&amp;zone=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k.com/event36783898" TargetMode="External"/><Relationship Id="rId12" Type="http://schemas.openxmlformats.org/officeDocument/2006/relationships/hyperlink" Target="https://www.scopus.com/authid/detail.uri?origin=AuthorProfile&amp;authorId=57194229114&amp;zone=" TargetMode="External"/><Relationship Id="rId17" Type="http://schemas.openxmlformats.org/officeDocument/2006/relationships/hyperlink" Target="https://www.scopus.com/authid/detail.uri?origin=AuthorProfile&amp;authorId=57191171761&amp;zone=" TargetMode="External"/><Relationship Id="rId25" Type="http://schemas.openxmlformats.org/officeDocument/2006/relationships/hyperlink" Target="https://www.scopus.com/authid/detail.uri?origin=AuthorProfile&amp;authorId=57191430690&amp;zone=" TargetMode="External"/><Relationship Id="rId33" Type="http://schemas.openxmlformats.org/officeDocument/2006/relationships/hyperlink" Target="https://www.scopus.com/authid/detail.uri?origin=AuthorProfile&amp;authorId=56512105900&amp;zone=" TargetMode="External"/><Relationship Id="rId38" Type="http://schemas.openxmlformats.org/officeDocument/2006/relationships/hyperlink" Target="http://elibrary.ru/contents.asp?issueid=1349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origin=AuthorProfile&amp;authorId=57191171391&amp;zone=" TargetMode="External"/><Relationship Id="rId20" Type="http://schemas.openxmlformats.org/officeDocument/2006/relationships/hyperlink" Target="https://www.scopus.com/authid/detail.uri?origin=AuthorProfile&amp;authorId=57191171766&amp;zone=" TargetMode="External"/><Relationship Id="rId29" Type="http://schemas.openxmlformats.org/officeDocument/2006/relationships/hyperlink" Target="https://www.scopus.com/authid/detail.uri?origin=AuthorProfile&amp;authorId=57193446718&amp;zone=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origin=AuthorProfile&amp;authorId=56512105900&amp;zone=" TargetMode="External"/><Relationship Id="rId24" Type="http://schemas.openxmlformats.org/officeDocument/2006/relationships/hyperlink" Target="https://www.scopus.com/authid/detail.uri?origin=AuthorProfile&amp;authorId=57191403503&amp;zone=" TargetMode="External"/><Relationship Id="rId32" Type="http://schemas.openxmlformats.org/officeDocument/2006/relationships/hyperlink" Target="https://www.scopus.com/sourceid/19700177302?origin=resultslist" TargetMode="External"/><Relationship Id="rId37" Type="http://schemas.openxmlformats.org/officeDocument/2006/relationships/hyperlink" Target="https://www.scopus.com/sourceid/21100198464?origin=resultslist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record/display.uri?eid=2-s2.0-85019393306&amp;origin=resultslist&amp;sort=plf-f&amp;src=s&amp;sid=25b1dd46172820d66a29ce2c0e423cac&amp;sot=autdocs&amp;sdt=autdocs&amp;sl=18&amp;s=AU-ID%2856512105900%29&amp;relpos=0&amp;citeCnt=0&amp;searchTerm=" TargetMode="External"/><Relationship Id="rId23" Type="http://schemas.openxmlformats.org/officeDocument/2006/relationships/hyperlink" Target="https://www.scopus.com/authid/detail.uri?origin=AuthorProfile&amp;authorId=57191171391&amp;zone=" TargetMode="External"/><Relationship Id="rId28" Type="http://schemas.openxmlformats.org/officeDocument/2006/relationships/hyperlink" Target="https://www.scopus.com/authid/detail.uri?origin=AuthorProfile&amp;authorId=56442179000&amp;zone=" TargetMode="External"/><Relationship Id="rId36" Type="http://schemas.openxmlformats.org/officeDocument/2006/relationships/hyperlink" Target="https://www.scopus.com/record/display.uri?eid=2-s2.0-84922509638&amp;origin=resultslist&amp;sort=plf-f&amp;src=s&amp;sid=25b1dd46172820d66a29ce2c0e423cac&amp;sot=autdocs&amp;sdt=autdocs&amp;sl=18&amp;s=AU-ID%2856512105900%29&amp;relpos=1&amp;citeCnt=0&amp;searchTerm=" TargetMode="External"/><Relationship Id="rId10" Type="http://schemas.openxmlformats.org/officeDocument/2006/relationships/hyperlink" Target="https://www.scopus.com/authid/detail.uri?origin=AuthorProfile&amp;authorId=57191171391&amp;zone=" TargetMode="External"/><Relationship Id="rId19" Type="http://schemas.openxmlformats.org/officeDocument/2006/relationships/hyperlink" Target="https://www.scopus.com/authid/detail.uri?origin=AuthorProfile&amp;authorId=57191171057&amp;zone=" TargetMode="External"/><Relationship Id="rId31" Type="http://schemas.openxmlformats.org/officeDocument/2006/relationships/hyperlink" Target="https://www.scopus.com/record/display.uri?eid=2-s2.0-85014098058&amp;origin=resultslist&amp;sort=plf-f&amp;src=s&amp;sid=4708b74d20694cff2eef583531bbcfff&amp;sot=autdocs&amp;sdt=autdocs&amp;sl=18&amp;s=AU-ID%2857191171391%29&amp;relpos=2&amp;citeCnt=0&amp;searchTerm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kmis_profi" TargetMode="External"/><Relationship Id="rId14" Type="http://schemas.openxmlformats.org/officeDocument/2006/relationships/hyperlink" Target="https://www.scopus.com/authid/detail.uri?origin=AuthorProfile&amp;authorId=57194226540&amp;zone=" TargetMode="External"/><Relationship Id="rId22" Type="http://schemas.openxmlformats.org/officeDocument/2006/relationships/hyperlink" Target="https://www.scopus.com/authid/detail.uri?origin=AuthorProfile&amp;authorId=57191432385&amp;zone=" TargetMode="External"/><Relationship Id="rId27" Type="http://schemas.openxmlformats.org/officeDocument/2006/relationships/hyperlink" Target="https://www.scopus.com/authid/detail.uri?origin=AuthorProfile&amp;authorId=57191171391&amp;zone=" TargetMode="External"/><Relationship Id="rId30" Type="http://schemas.openxmlformats.org/officeDocument/2006/relationships/hyperlink" Target="https://www.scopus.com/authid/detail.uri?origin=AuthorProfile&amp;authorId=56442038600&amp;zone=" TargetMode="External"/><Relationship Id="rId35" Type="http://schemas.openxmlformats.org/officeDocument/2006/relationships/hyperlink" Target="https://www.scopus.com/authid/detail.uri?origin=AuthorProfile&amp;authorId=56511126000&amp;zon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10</Pages>
  <Words>4626</Words>
  <Characters>26370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KhromykhA.A</dc:creator>
  <cp:keywords/>
  <dc:description/>
  <cp:lastModifiedBy>ValiulinaA.V</cp:lastModifiedBy>
  <cp:revision>24</cp:revision>
  <cp:lastPrinted>2018-03-30T10:59:00Z</cp:lastPrinted>
  <dcterms:created xsi:type="dcterms:W3CDTF">2018-03-21T06:43:00Z</dcterms:created>
  <dcterms:modified xsi:type="dcterms:W3CDTF">2018-03-30T11:24:00Z</dcterms:modified>
</cp:coreProperties>
</file>