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86" w:rsidRPr="003D2586" w:rsidRDefault="003D2586" w:rsidP="003D2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3D2586" w:rsidRPr="003D2586" w:rsidRDefault="003D2586" w:rsidP="003D2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ученого совета</w:t>
      </w:r>
      <w:r w:rsidR="008F2B63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B63">
        <w:rPr>
          <w:rFonts w:ascii="Times New Roman" w:eastAsia="Calibri" w:hAnsi="Times New Roman" w:cs="Times New Roman"/>
          <w:sz w:val="28"/>
          <w:szCs w:val="28"/>
        </w:rPr>
        <w:t>«</w:t>
      </w:r>
      <w:r w:rsidRPr="003D2586">
        <w:rPr>
          <w:rFonts w:ascii="Times New Roman" w:eastAsia="Calibri" w:hAnsi="Times New Roman" w:cs="Times New Roman"/>
          <w:sz w:val="28"/>
          <w:szCs w:val="28"/>
        </w:rPr>
        <w:t>Самарск</w:t>
      </w:r>
      <w:r w:rsidR="008F2B63">
        <w:rPr>
          <w:rFonts w:ascii="Times New Roman" w:eastAsia="Calibri" w:hAnsi="Times New Roman" w:cs="Times New Roman"/>
          <w:sz w:val="28"/>
          <w:szCs w:val="28"/>
        </w:rPr>
        <w:t>ий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8F2B63">
        <w:rPr>
          <w:rFonts w:ascii="Times New Roman" w:eastAsia="Calibri" w:hAnsi="Times New Roman" w:cs="Times New Roman"/>
          <w:sz w:val="28"/>
          <w:szCs w:val="28"/>
        </w:rPr>
        <w:t>ый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экономическ</w:t>
      </w:r>
      <w:r w:rsidR="008F2B63">
        <w:rPr>
          <w:rFonts w:ascii="Times New Roman" w:eastAsia="Calibri" w:hAnsi="Times New Roman" w:cs="Times New Roman"/>
          <w:sz w:val="28"/>
          <w:szCs w:val="28"/>
        </w:rPr>
        <w:t>ий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университет</w:t>
      </w:r>
      <w:r w:rsidR="008F2B6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2586" w:rsidRPr="003D2586" w:rsidRDefault="003D2586" w:rsidP="003D2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</w:rPr>
        <w:t>«Об итогах учебной работы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b/>
          <w:sz w:val="28"/>
          <w:szCs w:val="28"/>
        </w:rPr>
        <w:t>Самарского государственного экономического университета за 2020/2021 учебный год и задачах на новый учебный год»</w:t>
      </w:r>
    </w:p>
    <w:p w:rsidR="003D2586" w:rsidRPr="003D2586" w:rsidRDefault="003D2586" w:rsidP="008F2B6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от 28 октября 2021г.</w:t>
      </w:r>
      <w:r w:rsidR="008F2B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D2586">
        <w:rPr>
          <w:rFonts w:ascii="Times New Roman" w:eastAsia="Calibri" w:hAnsi="Times New Roman" w:cs="Times New Roman"/>
          <w:sz w:val="28"/>
          <w:szCs w:val="28"/>
        </w:rPr>
        <w:t>протокол №2.</w:t>
      </w:r>
    </w:p>
    <w:p w:rsidR="003D2586" w:rsidRPr="003D2586" w:rsidRDefault="003D2586" w:rsidP="003D25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Заслушав и обсудив доклад</w:t>
      </w:r>
      <w:r w:rsidR="008F2B63">
        <w:rPr>
          <w:rFonts w:ascii="Times New Roman" w:eastAsia="Calibri" w:hAnsi="Times New Roman" w:cs="Times New Roman"/>
          <w:sz w:val="28"/>
          <w:szCs w:val="28"/>
        </w:rPr>
        <w:t xml:space="preserve"> доктора экономических наук, профессора,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проректора по учебной и воспитательной работе Пискунова В.А., ученый совет отмечает, что в отчетном году работа ректората, институтов, факультетов, кафедр и Сызранского филиала была направлена на дальнейшее повышение качества подготовки обучающихся с позиции компетентностного подхода в соответствии с требованиями федеральных государственных образовательных стандартов, ак</w:t>
      </w:r>
      <w:r w:rsidR="00DB4B30">
        <w:rPr>
          <w:rFonts w:ascii="Times New Roman" w:eastAsia="Calibri" w:hAnsi="Times New Roman" w:cs="Times New Roman"/>
          <w:sz w:val="28"/>
          <w:szCs w:val="28"/>
        </w:rPr>
        <w:t>тивного использования элементов дистанционных образовательных технологий в связи с неблагоприятной эпидемиологической обстановкой в соответствии рекомендациями федеральных и региональных органов власти</w:t>
      </w:r>
      <w:r w:rsidRPr="003D2586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7"/>
        <w:tblpPr w:leftFromText="180" w:rightFromText="180" w:vertAnchor="page" w:horzAnchor="margin" w:tblpY="9452"/>
        <w:tblW w:w="9209" w:type="dxa"/>
        <w:tblLook w:val="04A0" w:firstRow="1" w:lastRow="0" w:firstColumn="1" w:lastColumn="0" w:noHBand="0" w:noVBand="1"/>
      </w:tblPr>
      <w:tblGrid>
        <w:gridCol w:w="3823"/>
        <w:gridCol w:w="2551"/>
        <w:gridCol w:w="2835"/>
      </w:tblGrid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Hlk84855342"/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586">
              <w:rPr>
                <w:rFonts w:ascii="Times New Roman" w:hAnsi="Times New Roman"/>
                <w:b/>
                <w:sz w:val="24"/>
                <w:szCs w:val="24"/>
              </w:rPr>
              <w:t>На 01.10.2020</w:t>
            </w:r>
          </w:p>
        </w:tc>
        <w:tc>
          <w:tcPr>
            <w:tcW w:w="2835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586">
              <w:rPr>
                <w:rFonts w:ascii="Times New Roman" w:hAnsi="Times New Roman"/>
                <w:b/>
                <w:sz w:val="24"/>
                <w:szCs w:val="24"/>
              </w:rPr>
              <w:t>На 01.10.2021</w:t>
            </w:r>
          </w:p>
        </w:tc>
      </w:tr>
      <w:tr w:rsidR="003D2586" w:rsidRPr="003D2586" w:rsidTr="003D2586">
        <w:tc>
          <w:tcPr>
            <w:tcW w:w="9209" w:type="dxa"/>
            <w:gridSpan w:val="3"/>
            <w:shd w:val="clear" w:color="auto" w:fill="D9D9D9" w:themeFill="background1" w:themeFillShade="D9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Кол-во направлений</w:t>
            </w:r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14 направлений</w:t>
            </w:r>
          </w:p>
        </w:tc>
        <w:tc>
          <w:tcPr>
            <w:tcW w:w="2835" w:type="dxa"/>
          </w:tcPr>
          <w:p w:rsidR="003D2586" w:rsidRPr="003D2586" w:rsidRDefault="003D2586" w:rsidP="00E9045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1</w:t>
            </w:r>
            <w:r w:rsidR="00E9045D">
              <w:rPr>
                <w:rFonts w:ascii="Times New Roman" w:hAnsi="Times New Roman"/>
                <w:sz w:val="24"/>
                <w:szCs w:val="24"/>
              </w:rPr>
              <w:t>4</w:t>
            </w:r>
            <w:r w:rsidRPr="003D2586">
              <w:rPr>
                <w:rFonts w:ascii="Times New Roman" w:hAnsi="Times New Roman"/>
                <w:sz w:val="24"/>
                <w:szCs w:val="24"/>
              </w:rPr>
              <w:t xml:space="preserve"> направлений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30 программ</w:t>
            </w:r>
          </w:p>
        </w:tc>
        <w:tc>
          <w:tcPr>
            <w:tcW w:w="2835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46 программ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Заочная форма</w:t>
            </w:r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28 программ</w:t>
            </w:r>
          </w:p>
        </w:tc>
        <w:tc>
          <w:tcPr>
            <w:tcW w:w="2835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29 программ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4 программы</w:t>
            </w:r>
          </w:p>
        </w:tc>
        <w:tc>
          <w:tcPr>
            <w:tcW w:w="2835" w:type="dxa"/>
          </w:tcPr>
          <w:p w:rsidR="003D2586" w:rsidRPr="003D2586" w:rsidRDefault="001C03A0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D2586" w:rsidRPr="003D258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D2586" w:rsidRPr="003D2586" w:rsidTr="003D2586">
        <w:tc>
          <w:tcPr>
            <w:tcW w:w="9209" w:type="dxa"/>
            <w:gridSpan w:val="3"/>
            <w:shd w:val="clear" w:color="auto" w:fill="D9D9D9" w:themeFill="background1" w:themeFillShade="D9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Магистратура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Кол-во направлений</w:t>
            </w:r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10 направлений</w:t>
            </w:r>
          </w:p>
        </w:tc>
        <w:tc>
          <w:tcPr>
            <w:tcW w:w="2835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9 направлений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29 программ</w:t>
            </w:r>
          </w:p>
        </w:tc>
        <w:tc>
          <w:tcPr>
            <w:tcW w:w="2835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33 программы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Заочная форма</w:t>
            </w:r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7 программ</w:t>
            </w:r>
          </w:p>
        </w:tc>
        <w:tc>
          <w:tcPr>
            <w:tcW w:w="2835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7 программ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3 программы</w:t>
            </w:r>
          </w:p>
        </w:tc>
      </w:tr>
      <w:tr w:rsidR="003D2586" w:rsidRPr="003D2586" w:rsidTr="003D2586">
        <w:tc>
          <w:tcPr>
            <w:tcW w:w="9209" w:type="dxa"/>
            <w:gridSpan w:val="3"/>
            <w:shd w:val="clear" w:color="auto" w:fill="D9D9D9" w:themeFill="background1" w:themeFillShade="D9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Специалитет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Кол-во направлений</w:t>
            </w:r>
          </w:p>
        </w:tc>
        <w:tc>
          <w:tcPr>
            <w:tcW w:w="2551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 специальности</w:t>
            </w:r>
          </w:p>
        </w:tc>
        <w:tc>
          <w:tcPr>
            <w:tcW w:w="2835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 специальности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2551" w:type="dxa"/>
          </w:tcPr>
          <w:p w:rsidR="003D2586" w:rsidRPr="003D2586" w:rsidRDefault="003D2586" w:rsidP="00E9045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4 специал</w:t>
            </w:r>
            <w:r w:rsidR="00E9045D">
              <w:rPr>
                <w:rFonts w:ascii="Times New Roman" w:hAnsi="Times New Roman"/>
                <w:sz w:val="24"/>
                <w:szCs w:val="24"/>
              </w:rPr>
              <w:t>изации</w:t>
            </w:r>
          </w:p>
        </w:tc>
        <w:tc>
          <w:tcPr>
            <w:tcW w:w="2835" w:type="dxa"/>
          </w:tcPr>
          <w:p w:rsidR="003D2586" w:rsidRPr="003D2586" w:rsidRDefault="003D2586" w:rsidP="00E9045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7 специал</w:t>
            </w:r>
            <w:r w:rsidR="00E9045D">
              <w:rPr>
                <w:rFonts w:ascii="Times New Roman" w:hAnsi="Times New Roman"/>
                <w:sz w:val="24"/>
                <w:szCs w:val="24"/>
              </w:rPr>
              <w:t>изаций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551" w:type="dxa"/>
          </w:tcPr>
          <w:p w:rsidR="003D2586" w:rsidRPr="003D2586" w:rsidRDefault="003D2586" w:rsidP="00E9045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1 специал</w:t>
            </w:r>
            <w:r w:rsidR="00E9045D">
              <w:rPr>
                <w:rFonts w:ascii="Times New Roman" w:hAnsi="Times New Roman"/>
                <w:sz w:val="24"/>
                <w:szCs w:val="24"/>
              </w:rPr>
              <w:t>изация</w:t>
            </w:r>
          </w:p>
        </w:tc>
        <w:tc>
          <w:tcPr>
            <w:tcW w:w="2835" w:type="dxa"/>
          </w:tcPr>
          <w:p w:rsidR="003D2586" w:rsidRPr="003D2586" w:rsidRDefault="003D2586" w:rsidP="00E9045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2 специал</w:t>
            </w:r>
            <w:r w:rsidR="00E9045D">
              <w:rPr>
                <w:rFonts w:ascii="Times New Roman" w:hAnsi="Times New Roman"/>
                <w:sz w:val="24"/>
                <w:szCs w:val="24"/>
              </w:rPr>
              <w:t>изации</w:t>
            </w:r>
          </w:p>
        </w:tc>
      </w:tr>
      <w:tr w:rsidR="003D2586" w:rsidRPr="003D2586" w:rsidTr="003D2586">
        <w:tc>
          <w:tcPr>
            <w:tcW w:w="9209" w:type="dxa"/>
            <w:gridSpan w:val="3"/>
            <w:shd w:val="clear" w:color="auto" w:fill="D9D9D9" w:themeFill="background1" w:themeFillShade="D9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1C03A0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Кол-во направлений</w:t>
            </w:r>
          </w:p>
        </w:tc>
        <w:tc>
          <w:tcPr>
            <w:tcW w:w="2551" w:type="dxa"/>
          </w:tcPr>
          <w:p w:rsidR="003D2586" w:rsidRPr="001C03A0" w:rsidRDefault="001C03A0" w:rsidP="001C03A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3 направления</w:t>
            </w:r>
          </w:p>
        </w:tc>
        <w:tc>
          <w:tcPr>
            <w:tcW w:w="2835" w:type="dxa"/>
          </w:tcPr>
          <w:p w:rsidR="003D2586" w:rsidRPr="001C03A0" w:rsidRDefault="001C03A0" w:rsidP="001C03A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4 направления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1C03A0" w:rsidRDefault="003D2586" w:rsidP="001C03A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2551" w:type="dxa"/>
          </w:tcPr>
          <w:p w:rsidR="003D2586" w:rsidRPr="001C03A0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5 специальностей</w:t>
            </w:r>
          </w:p>
        </w:tc>
        <w:tc>
          <w:tcPr>
            <w:tcW w:w="2835" w:type="dxa"/>
          </w:tcPr>
          <w:p w:rsidR="003D2586" w:rsidRPr="001C03A0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A0">
              <w:rPr>
                <w:rFonts w:ascii="Times New Roman" w:hAnsi="Times New Roman"/>
                <w:sz w:val="24"/>
                <w:szCs w:val="24"/>
              </w:rPr>
              <w:t>6 специальностей</w:t>
            </w:r>
          </w:p>
        </w:tc>
      </w:tr>
      <w:tr w:rsidR="003D2586" w:rsidRPr="003D2586" w:rsidTr="003D2586">
        <w:trPr>
          <w:trHeight w:val="384"/>
        </w:trPr>
        <w:tc>
          <w:tcPr>
            <w:tcW w:w="3823" w:type="dxa"/>
            <w:shd w:val="clear" w:color="auto" w:fill="D9D9D9" w:themeFill="background1" w:themeFillShade="D9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D2586" w:rsidRPr="003D2586" w:rsidRDefault="003D2586" w:rsidP="003D25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8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</w:tbl>
    <w:p w:rsid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2020/2021 году произошли изменения в структуре университета, направленные на оптимизацию учебных и административных процессов. Так, с сентября 2021 года начал работать единый студенческий департамент; был расформирован заочный факультет; кафедра высшей математики и экономико-математических методов была ликвидирована, коллектив кафедры в полном составе был переведен на кафедру прикладной информатики.</w:t>
      </w:r>
    </w:p>
    <w:p w:rsidR="003D2586" w:rsidRPr="003D2586" w:rsidRDefault="00DB4B30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</w:rPr>
        <w:t>Образовательные программы, реализуемые университетом</w:t>
      </w:r>
    </w:p>
    <w:p w:rsidR="003D2586" w:rsidRPr="003D2586" w:rsidRDefault="003D2586" w:rsidP="003D25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E9045D" w:rsidRDefault="00DB4B30" w:rsidP="003D25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Резкий рост числа реализуемых образовательных программ связан с вступлением федеральных государственных образовательных стандартов нового поколения, в результате чего большинство образовательных программ университета реализуются одновременно по новым (в части первого курса) и актуализированным ФГОС (в части второго и последующих курсов). </w:t>
      </w:r>
      <w:r w:rsidR="003D2586" w:rsidRPr="00E9045D">
        <w:rPr>
          <w:rFonts w:ascii="Times New Roman" w:eastAsia="Calibri" w:hAnsi="Times New Roman" w:cs="Times New Roman"/>
          <w:sz w:val="28"/>
          <w:szCs w:val="28"/>
        </w:rPr>
        <w:t>В настоящее время в университете ведется подготовка по 100</w:t>
      </w:r>
      <w:r w:rsidR="003D2586" w:rsidRPr="00E9045D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Pr="00DB4B30">
        <w:rPr>
          <w:rFonts w:ascii="Times New Roman" w:eastAsia="Calibri" w:hAnsi="Times New Roman" w:cs="Times New Roman"/>
          <w:sz w:val="28"/>
          <w:szCs w:val="28"/>
        </w:rPr>
        <w:t xml:space="preserve">образовательным </w:t>
      </w:r>
      <w:r w:rsidR="003D2586" w:rsidRPr="00E9045D">
        <w:rPr>
          <w:rFonts w:ascii="Times New Roman" w:eastAsia="Calibri" w:hAnsi="Times New Roman" w:cs="Times New Roman"/>
          <w:sz w:val="28"/>
          <w:szCs w:val="28"/>
        </w:rPr>
        <w:t>программам высшего и 6 образовательным программам среднего профессионального образования в рамках 8 укрупненных групп специальностей и направлений подготовки.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2586" w:rsidRPr="00E9045D" w:rsidRDefault="003D2586" w:rsidP="003D25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13612E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12E">
        <w:rPr>
          <w:rFonts w:ascii="Times New Roman" w:eastAsia="Calibri" w:hAnsi="Times New Roman" w:cs="Times New Roman"/>
          <w:b/>
          <w:sz w:val="28"/>
          <w:szCs w:val="28"/>
        </w:rPr>
        <w:t>В университете реализуется:</w:t>
      </w:r>
    </w:p>
    <w:p w:rsidR="003D2586" w:rsidRPr="0013612E" w:rsidRDefault="003D2586" w:rsidP="003D2586">
      <w:pPr>
        <w:pStyle w:val="a3"/>
        <w:numPr>
          <w:ilvl w:val="0"/>
          <w:numId w:val="34"/>
        </w:numPr>
        <w:jc w:val="both"/>
        <w:rPr>
          <w:rFonts w:eastAsia="Calibri"/>
          <w:b/>
          <w:sz w:val="28"/>
          <w:szCs w:val="28"/>
        </w:rPr>
      </w:pPr>
      <w:proofErr w:type="gramStart"/>
      <w:r w:rsidRPr="0013612E">
        <w:rPr>
          <w:rFonts w:eastAsia="Calibri"/>
          <w:b/>
          <w:sz w:val="28"/>
          <w:szCs w:val="28"/>
        </w:rPr>
        <w:t xml:space="preserve">14 </w:t>
      </w:r>
      <w:r w:rsidR="00B02F6C" w:rsidRPr="0013612E">
        <w:rPr>
          <w:rFonts w:eastAsia="Calibri"/>
          <w:b/>
          <w:sz w:val="28"/>
          <w:szCs w:val="28"/>
        </w:rPr>
        <w:t xml:space="preserve"> </w:t>
      </w:r>
      <w:r w:rsidRPr="0013612E">
        <w:rPr>
          <w:rFonts w:eastAsia="Calibri"/>
          <w:b/>
          <w:sz w:val="28"/>
          <w:szCs w:val="28"/>
        </w:rPr>
        <w:t>направлений</w:t>
      </w:r>
      <w:proofErr w:type="gramEnd"/>
      <w:r w:rsidRPr="0013612E">
        <w:rPr>
          <w:rFonts w:eastAsia="Calibri"/>
          <w:b/>
          <w:sz w:val="28"/>
          <w:szCs w:val="28"/>
        </w:rPr>
        <w:t xml:space="preserve"> подготовки бакалавров;</w:t>
      </w:r>
    </w:p>
    <w:p w:rsidR="003D2586" w:rsidRPr="0013612E" w:rsidRDefault="003D2586" w:rsidP="003D2586">
      <w:pPr>
        <w:pStyle w:val="a3"/>
        <w:numPr>
          <w:ilvl w:val="0"/>
          <w:numId w:val="34"/>
        </w:numPr>
        <w:jc w:val="both"/>
        <w:rPr>
          <w:rFonts w:eastAsia="Calibri"/>
          <w:b/>
          <w:sz w:val="28"/>
          <w:szCs w:val="28"/>
        </w:rPr>
      </w:pPr>
      <w:r w:rsidRPr="0013612E">
        <w:rPr>
          <w:rFonts w:eastAsia="Calibri"/>
          <w:b/>
          <w:sz w:val="28"/>
          <w:szCs w:val="28"/>
        </w:rPr>
        <w:t xml:space="preserve">9 </w:t>
      </w:r>
      <w:r w:rsidR="00B02F6C" w:rsidRPr="0013612E">
        <w:rPr>
          <w:rFonts w:eastAsia="Calibri"/>
          <w:b/>
          <w:sz w:val="28"/>
          <w:szCs w:val="28"/>
        </w:rPr>
        <w:t xml:space="preserve">  </w:t>
      </w:r>
      <w:r w:rsidRPr="0013612E">
        <w:rPr>
          <w:rFonts w:eastAsia="Calibri"/>
          <w:b/>
          <w:sz w:val="28"/>
          <w:szCs w:val="28"/>
        </w:rPr>
        <w:t>направлений подготовки магистров;</w:t>
      </w:r>
    </w:p>
    <w:p w:rsidR="003D2586" w:rsidRPr="0013612E" w:rsidRDefault="003D2586" w:rsidP="003D2586">
      <w:pPr>
        <w:pStyle w:val="a3"/>
        <w:numPr>
          <w:ilvl w:val="0"/>
          <w:numId w:val="34"/>
        </w:numPr>
        <w:jc w:val="both"/>
        <w:rPr>
          <w:rFonts w:eastAsia="Calibri"/>
          <w:b/>
          <w:sz w:val="28"/>
          <w:szCs w:val="28"/>
        </w:rPr>
      </w:pPr>
      <w:r w:rsidRPr="0013612E">
        <w:rPr>
          <w:rFonts w:eastAsia="Calibri"/>
          <w:b/>
          <w:sz w:val="28"/>
          <w:szCs w:val="28"/>
        </w:rPr>
        <w:t xml:space="preserve">2 </w:t>
      </w:r>
      <w:r w:rsidR="00B02F6C" w:rsidRPr="0013612E">
        <w:rPr>
          <w:rFonts w:eastAsia="Calibri"/>
          <w:b/>
          <w:sz w:val="28"/>
          <w:szCs w:val="28"/>
        </w:rPr>
        <w:t xml:space="preserve">  </w:t>
      </w:r>
      <w:r w:rsidRPr="0013612E">
        <w:rPr>
          <w:rFonts w:eastAsia="Calibri"/>
          <w:b/>
          <w:sz w:val="28"/>
          <w:szCs w:val="28"/>
        </w:rPr>
        <w:t>направления подготовки специалитета;</w:t>
      </w:r>
    </w:p>
    <w:p w:rsidR="003D2586" w:rsidRPr="0013612E" w:rsidRDefault="003D2586" w:rsidP="003D2586">
      <w:pPr>
        <w:pStyle w:val="a3"/>
        <w:numPr>
          <w:ilvl w:val="0"/>
          <w:numId w:val="34"/>
        </w:numPr>
        <w:jc w:val="both"/>
        <w:rPr>
          <w:rFonts w:eastAsia="Calibri"/>
          <w:b/>
          <w:sz w:val="28"/>
          <w:szCs w:val="28"/>
        </w:rPr>
      </w:pPr>
      <w:r w:rsidRPr="0013612E">
        <w:rPr>
          <w:rFonts w:eastAsia="Calibri"/>
          <w:b/>
          <w:sz w:val="28"/>
          <w:szCs w:val="28"/>
        </w:rPr>
        <w:t>4</w:t>
      </w:r>
      <w:r w:rsidR="00B02F6C" w:rsidRPr="0013612E">
        <w:rPr>
          <w:rFonts w:eastAsia="Calibri"/>
          <w:b/>
          <w:sz w:val="28"/>
          <w:szCs w:val="28"/>
        </w:rPr>
        <w:t xml:space="preserve"> </w:t>
      </w:r>
      <w:r w:rsidRPr="0013612E">
        <w:rPr>
          <w:rFonts w:eastAsia="Calibri"/>
          <w:b/>
          <w:sz w:val="28"/>
          <w:szCs w:val="28"/>
        </w:rPr>
        <w:t>направления подготовки по специальностям среднего профессионального образования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586" w:rsidRPr="0013612E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12E">
        <w:rPr>
          <w:rFonts w:ascii="Times New Roman" w:eastAsia="Calibri" w:hAnsi="Times New Roman" w:cs="Times New Roman"/>
          <w:b/>
          <w:sz w:val="28"/>
          <w:szCs w:val="28"/>
        </w:rPr>
        <w:t>В Сызранском филиале ведется подготовка по 3 направлениям подготовки бакалавров и 2 направлениям подготовки по специальностям среднего профессионального образования.</w:t>
      </w:r>
    </w:p>
    <w:bookmarkEnd w:id="0"/>
    <w:p w:rsidR="003D2586" w:rsidRPr="0013612E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12E">
        <w:rPr>
          <w:rFonts w:ascii="Times New Roman" w:eastAsia="Calibri" w:hAnsi="Times New Roman" w:cs="Times New Roman"/>
          <w:b/>
          <w:sz w:val="28"/>
          <w:szCs w:val="28"/>
        </w:rPr>
        <w:t>Университет занимает устойчивые позиции как в национальных, так и международных рейтингах:</w:t>
      </w:r>
    </w:p>
    <w:p w:rsidR="003D2586" w:rsidRPr="0013612E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12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Первое место среди вузов Самарской области в рейтинге "Бюджетный прием-2020: средние баллы ЕГЭ по вузам", средний балл ЕГЭ зачисленных в 2020 году на бюджетные места студентов в вузе составил 82,4.</w:t>
      </w:r>
    </w:p>
    <w:p w:rsidR="003D2586" w:rsidRPr="0013612E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12E">
        <w:rPr>
          <w:rFonts w:ascii="Times New Roman" w:eastAsia="Calibri" w:hAnsi="Times New Roman" w:cs="Times New Roman"/>
          <w:b/>
          <w:sz w:val="28"/>
          <w:szCs w:val="28"/>
        </w:rPr>
        <w:t>9 место по РФ в рейтинге социально-экономических вузов «Национальное признание» (2021 г.) (в 2020 г. 10 место);</w:t>
      </w:r>
    </w:p>
    <w:p w:rsidR="003D2586" w:rsidRPr="0013612E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361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HeadHunter</w:t>
      </w:r>
      <w:proofErr w:type="spellEnd"/>
      <w:r w:rsidRPr="001361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— крупнейшая российская компания интернет-рекрутмента, составила Рейтинг вузов России по успешности трудоустройства выпускников - СГЭУ занимает 29 место.</w:t>
      </w:r>
    </w:p>
    <w:p w:rsidR="001C03A0" w:rsidRDefault="003D2586" w:rsidP="003D2586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61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Университет систематически участвует в предметно тематическом олимпиадном движении как в качестве участника, так и в качестве организатора</w:t>
      </w:r>
      <w:r w:rsid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361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 смотря на сложную эпидемиологическую обстановку и продолжающиеся ограничения</w:t>
      </w:r>
      <w:r w:rsid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1361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C03A0" w:rsidRPr="001C03A0" w:rsidRDefault="001C03A0" w:rsidP="001C03A0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од руководством доцента кафедры статистики и эконометрики Проскуриной Натальи Вячеславовны и </w:t>
      </w:r>
      <w:proofErr w:type="spellStart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зав.кафедрой</w:t>
      </w:r>
      <w:proofErr w:type="spellEnd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статистики и эконометрики </w:t>
      </w:r>
      <w:proofErr w:type="spellStart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Баканач</w:t>
      </w:r>
      <w:proofErr w:type="spellEnd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Ольги Вячеславовны студенты Института национальной и мировой экономики 4 курса программы бакалавриата «Бизнес-аналитика и статистика» Анна Кучко и Татьяна Шакина, по результатам командного зачёта заняли I место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Евразийск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ой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олимпиад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 теории статистики на базе Оренбургского государственного университета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24 по 27 мая 2021 г.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личном первенстве победителем I степени признана Шакина Татьяна; победитель II степени – Кучко Анна.</w:t>
      </w:r>
    </w:p>
    <w:p w:rsidR="001C03A0" w:rsidRPr="001C03A0" w:rsidRDefault="001C03A0" w:rsidP="001C03A0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Всероссийская студенческая олимпиада «Менеджмент» («Эффективный управляющий») II этап, проходила с 12-14 мая на площадке </w:t>
      </w:r>
      <w:proofErr w:type="spellStart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СамГТУ</w:t>
      </w:r>
      <w:proofErr w:type="spellEnd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  Диплом за победу в номинации "Лучшая корпоративная стратегия" получили Павел Семенов и Павел Дворецкий (3 курс ЭПОАПК, научный руководитель: доцент кафедры экономики предприятий агропромышленного комплекса и экологии Афанасьева Е.П.) Диплом за победу в номинации "Лучшая финансовая стратегия" получили Никита Капитанов и Анастасия </w:t>
      </w:r>
      <w:proofErr w:type="spellStart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Королькова</w:t>
      </w:r>
      <w:proofErr w:type="spellEnd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(3 курс ФМ, научный руководитель: доцент кафедры прикладного менеджмента Трошина Е.П.) Диплом за 3 место в олимпиаде получили Анастасия Макеева и Наталья Климова (3 курс ЭУПО, научный руководитель: доцент кафедры экономики, организации и стратегии развития предприятия Никитина Н.В.)</w:t>
      </w:r>
    </w:p>
    <w:p w:rsidR="001C03A0" w:rsidRPr="001C03A0" w:rsidRDefault="001C03A0" w:rsidP="001C03A0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03A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20-22 апреля 2021 г. в г. Екатеринбург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прошел </w:t>
      </w:r>
      <w:r w:rsidRPr="001C03A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XI Евразийский экономический форум молодежи «Россия и регионы мира: воплощение идей и экономика возможностей»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Команда студентов СГЭУ под руководством профессора кафедры учёта, анализа и экономической безопасности Корнеевой Татьяны Анатольевны в составе: Гафуровой Дианы, Чумак Арины и Гусева Александра приняла участие в конкурсной программе конгресса финансистов в Международной олимпиаде «Использование МСФО в национальном регулировании бухгалтерского учёта» на знание международных стандартов финансовой отчетности (МСФО). По итогам трёх этапов Международной олимпиады команда СГЭУ заняла первое место.  Кроме того, Диану Гафурову и Чумак Арину отдельно поздравили за победу в индивидуальном этапе, где тестировались знания МСФО. </w:t>
      </w:r>
    </w:p>
    <w:p w:rsidR="001C03A0" w:rsidRPr="001C03A0" w:rsidRDefault="001C03A0" w:rsidP="001C03A0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03A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12-13 апреля 2021г.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на базе Самарского государственного технического университета проходил </w:t>
      </w:r>
      <w:r w:rsidRPr="001C03A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 этап Всероссийской студенческой олимпиады по дисциплине «Национальная экономика».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Всероссийская олимпиада проводилась в три этапа: «Тестирование», «Решение кейс-задания» и «Конкурс научно-исследовательских работ» на тему «Инновационное социально - ориентированное развитие регионов России». Команду СГЭУ представляли студенты 3 курса Института экономики предприятий программы Экономика и управление на предприятии (организации) в составе: </w:t>
      </w:r>
      <w:r w:rsidRPr="001C03A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Гульнары </w:t>
      </w:r>
      <w:proofErr w:type="spellStart"/>
      <w:r w:rsidRPr="001C03A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Кузбаковой</w:t>
      </w:r>
      <w:proofErr w:type="spellEnd"/>
      <w:r w:rsidRPr="001C03A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Анастасии Макеевой и Марии Павкиной 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 руководством директора ИЭП, к.э.н., доц. Никитиной Натальи Владиславовны. Команда СГЭУ заняла 2 место.</w:t>
      </w:r>
    </w:p>
    <w:p w:rsidR="001C03A0" w:rsidRPr="001C03A0" w:rsidRDefault="001C03A0" w:rsidP="001C03A0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апреля в Правительстве Самарской области прошло награждение победителей VII Всероссийской олимпиады по истории российского предпринимательства для студентов и аспирантов.</w:t>
      </w:r>
    </w:p>
    <w:p w:rsidR="001C03A0" w:rsidRPr="001C03A0" w:rsidRDefault="001C03A0" w:rsidP="001C03A0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Победителем олимпиады стала Болдырева Елизавета Сергеевна - студентка 1 курса Самарского государственного экономического университета, специальность Юриспруденция, «Борьба с правонарушениями в сфере экономики»;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торое место заняла </w:t>
      </w:r>
      <w:proofErr w:type="spellStart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Мураджян</w:t>
      </w:r>
      <w:proofErr w:type="spellEnd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Сусанна </w:t>
      </w:r>
      <w:proofErr w:type="spellStart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Зарзантовна</w:t>
      </w:r>
      <w:proofErr w:type="spellEnd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- студентка 1 курса СГЭУ, специальность 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Юриспруденция, профиль «Судебно-исполнительная и нотариальная деятельность»;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ретье место </w:t>
      </w:r>
      <w:proofErr w:type="spellStart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Бяшарова</w:t>
      </w:r>
      <w:proofErr w:type="spellEnd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Регина </w:t>
      </w:r>
      <w:proofErr w:type="spellStart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Рустямовна</w:t>
      </w:r>
      <w:proofErr w:type="spellEnd"/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- студентка 1 курса СГЭУ, специальность Экономика, «Бухгалтерский учет, анализ и аудит».</w:t>
      </w:r>
    </w:p>
    <w:p w:rsidR="001C03A0" w:rsidRPr="001C03A0" w:rsidRDefault="001C03A0" w:rsidP="001C03A0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03A0" w:rsidRPr="001C03A0" w:rsidRDefault="001C03A0" w:rsidP="001C03A0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Евразийская студенческая олимпиада по бухгалтерскому учету «Бухучет вокруг нас»,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состоялась 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25-26 марта 2021 г. на базе Российского университета дружбы народов для студентов вузов России и зарубежных университетов. По итогам Олимпиады в личном зачете студентка 3 курса программы «Бухгалтерский учёт, анализ и аудит» </w:t>
      </w:r>
      <w:r w:rsidRPr="001C03A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Чумак Арина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и студентка 4 курса программы «Бухгалтерский учёт, анализ и аудит» </w:t>
      </w:r>
      <w:r w:rsidRPr="001C03A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Спиридонова Любовь</w:t>
      </w: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разделили призовое 2 место.</w:t>
      </w:r>
    </w:p>
    <w:p w:rsidR="001C03A0" w:rsidRPr="001C03A0" w:rsidRDefault="001C03A0" w:rsidP="001C03A0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0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Команда студентов 3 курса СГЭУ (программа подготовки «Предпринимательская деятельность») стала победителем в номинации «Предпринимательская активность» IX Всероссийского образовательного конкурса по молодежному предпринимательству «Инноград: компетенции будущего» в Университете Лобачевского (17 декабря 2020г).</w:t>
      </w:r>
    </w:p>
    <w:p w:rsidR="001C03A0" w:rsidRDefault="001C03A0" w:rsidP="003D2586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D2586" w:rsidRPr="0013612E" w:rsidRDefault="003D2586" w:rsidP="003D2586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61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2020/2021 учебном году на базе СГЭУ кафедрой экономики организации и стратегии развития предприятия организована и проведена Всероссийская студенческая олимпиада по Внешнеэкономической деятельности предприятия. </w:t>
      </w:r>
    </w:p>
    <w:p w:rsidR="003D2586" w:rsidRPr="003D2586" w:rsidRDefault="003D2586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2586" w:rsidRPr="0013612E" w:rsidRDefault="003D2586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Контингент студентов ФГ</w:t>
      </w:r>
      <w:r w:rsidR="008E06F1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ОУ ВО «СГЭУ» </w:t>
      </w:r>
    </w:p>
    <w:p w:rsidR="00B02F6C" w:rsidRPr="0013612E" w:rsidRDefault="00B02F6C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4322" w:type="pct"/>
        <w:tblInd w:w="77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7"/>
        <w:gridCol w:w="1560"/>
        <w:gridCol w:w="1276"/>
        <w:gridCol w:w="1560"/>
      </w:tblGrid>
      <w:tr w:rsidR="003D2586" w:rsidRPr="0013612E" w:rsidTr="003D2586">
        <w:tc>
          <w:tcPr>
            <w:tcW w:w="2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1.10.2021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3D2586" w:rsidRPr="0013612E" w:rsidTr="003D2586">
        <w:tc>
          <w:tcPr>
            <w:tcW w:w="2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4507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-457</w:t>
            </w:r>
          </w:p>
        </w:tc>
      </w:tr>
      <w:tr w:rsidR="003D2586" w:rsidRPr="0013612E" w:rsidTr="003D2586">
        <w:tc>
          <w:tcPr>
            <w:tcW w:w="2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+366</w:t>
            </w:r>
          </w:p>
        </w:tc>
      </w:tr>
      <w:tr w:rsidR="003D2586" w:rsidRPr="0013612E" w:rsidTr="003D2586">
        <w:tc>
          <w:tcPr>
            <w:tcW w:w="2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2609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1879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-730</w:t>
            </w:r>
          </w:p>
        </w:tc>
      </w:tr>
      <w:tr w:rsidR="003D2586" w:rsidRPr="0013612E" w:rsidTr="003D2586">
        <w:tc>
          <w:tcPr>
            <w:tcW w:w="2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 (СПО)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+43</w:t>
            </w:r>
          </w:p>
        </w:tc>
      </w:tr>
      <w:tr w:rsidR="003D2586" w:rsidRPr="0013612E" w:rsidTr="003D2586">
        <w:tc>
          <w:tcPr>
            <w:tcW w:w="2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8000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7222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-778</w:t>
            </w:r>
          </w:p>
        </w:tc>
      </w:tr>
    </w:tbl>
    <w:p w:rsidR="003D2586" w:rsidRPr="0013612E" w:rsidRDefault="003D2586" w:rsidP="003D25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2586" w:rsidRPr="0013612E" w:rsidRDefault="003D2586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Контингент студентов</w:t>
      </w:r>
      <w:r w:rsidR="00B02F6C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Сызранского </w:t>
      </w:r>
      <w:proofErr w:type="gramStart"/>
      <w:r w:rsidR="00B02F6C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филиала </w:t>
      </w: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ФГ</w:t>
      </w:r>
      <w:r w:rsidR="008E06F1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</w:t>
      </w:r>
      <w:proofErr w:type="gramEnd"/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 «СГЭУ» </w:t>
      </w:r>
    </w:p>
    <w:p w:rsidR="003D2586" w:rsidRPr="0013612E" w:rsidRDefault="003D2586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4246" w:type="pct"/>
        <w:tblInd w:w="86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1"/>
        <w:gridCol w:w="1534"/>
        <w:gridCol w:w="1250"/>
        <w:gridCol w:w="1496"/>
      </w:tblGrid>
      <w:tr w:rsidR="003D2586" w:rsidRPr="0013612E" w:rsidTr="003D2586"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1.10.2021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3D2586" w:rsidRPr="0013612E" w:rsidTr="003D2586"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-6</w:t>
            </w:r>
          </w:p>
        </w:tc>
      </w:tr>
      <w:tr w:rsidR="003D2586" w:rsidRPr="0013612E" w:rsidTr="003D2586"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DB4B30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="003D2586"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D2586" w:rsidRPr="0013612E" w:rsidTr="003D2586"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-65</w:t>
            </w:r>
          </w:p>
        </w:tc>
      </w:tr>
      <w:tr w:rsidR="003D2586" w:rsidRPr="0013612E" w:rsidTr="003D2586"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 (СПО)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+39</w:t>
            </w:r>
          </w:p>
        </w:tc>
      </w:tr>
      <w:tr w:rsidR="003D2586" w:rsidRPr="0013612E" w:rsidTr="003D2586"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766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743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-23</w:t>
            </w:r>
          </w:p>
        </w:tc>
      </w:tr>
    </w:tbl>
    <w:p w:rsidR="003D2586" w:rsidRPr="0013612E" w:rsidRDefault="003D2586" w:rsidP="003D2586">
      <w:pPr>
        <w:tabs>
          <w:tab w:val="left" w:pos="109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586" w:rsidRPr="003D2586" w:rsidRDefault="003D2586" w:rsidP="003D2586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44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Таким образом, видна тенденция снижения общего числа обучающихся. особенно по очной форме обучения, как в Самаре, так и в филиале. Прирост наблюдается по образовательным программам среднего профессионального </w:t>
      </w:r>
      <w:r w:rsidRPr="00344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образования. Даная тенденция требует внимания при </w:t>
      </w:r>
      <w:proofErr w:type="gramStart"/>
      <w:r w:rsidR="00B02F6C" w:rsidRPr="00344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  профориентационной</w:t>
      </w:r>
      <w:proofErr w:type="gramEnd"/>
      <w:r w:rsidR="00B02F6C" w:rsidRPr="00344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подготовки </w:t>
      </w:r>
      <w:r w:rsidRPr="00344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дальнейшей диверсификации образовательных программ университета.</w:t>
      </w:r>
    </w:p>
    <w:p w:rsidR="003D2586" w:rsidRPr="003D2586" w:rsidRDefault="003D2586" w:rsidP="003D2586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отчетном году общая численность выпускников составила 2184 человека (в 2019/2020 уч. году – 2222 чел.).</w:t>
      </w:r>
    </w:p>
    <w:p w:rsidR="003D2586" w:rsidRPr="003D2586" w:rsidRDefault="003D2586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6F1" w:rsidRPr="0013612E" w:rsidRDefault="003D2586" w:rsidP="008E0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Численность выпускников </w:t>
      </w:r>
      <w:r w:rsidR="008E06F1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ФГАОУ ВО «СГЭУ» </w:t>
      </w:r>
    </w:p>
    <w:p w:rsidR="00B02F6C" w:rsidRPr="0013612E" w:rsidRDefault="00B02F6C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5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4"/>
        <w:gridCol w:w="1471"/>
        <w:gridCol w:w="1554"/>
        <w:gridCol w:w="1538"/>
        <w:gridCol w:w="1398"/>
        <w:gridCol w:w="1398"/>
        <w:gridCol w:w="1387"/>
      </w:tblGrid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 гг.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4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13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817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621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Специалитет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663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570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+9</w:t>
            </w:r>
          </w:p>
        </w:tc>
        <w:tc>
          <w:tcPr>
            <w:tcW w:w="14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3D2586" w:rsidRPr="0013612E" w:rsidRDefault="008E06F1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136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-93</w:t>
            </w:r>
          </w:p>
        </w:tc>
      </w:tr>
    </w:tbl>
    <w:p w:rsidR="003D2586" w:rsidRPr="0013612E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86" w:rsidRPr="0013612E" w:rsidRDefault="003D2586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Численность выпускников </w:t>
      </w:r>
      <w:r w:rsidR="008E06F1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Сызранского </w:t>
      </w:r>
      <w:proofErr w:type="gramStart"/>
      <w:r w:rsidR="008E06F1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филиала  ФГ</w:t>
      </w:r>
      <w:r w:rsidR="00617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E06F1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</w:t>
      </w:r>
      <w:proofErr w:type="gramEnd"/>
      <w:r w:rsidR="008E06F1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 «</w:t>
      </w:r>
      <w:proofErr w:type="spellStart"/>
      <w:r w:rsidR="008E06F1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СГЭУ»г</w:t>
      </w:r>
      <w:proofErr w:type="spellEnd"/>
      <w:r w:rsidR="008E06F1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E06F1" w:rsidRPr="0013612E" w:rsidRDefault="008E06F1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5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4"/>
        <w:gridCol w:w="1471"/>
        <w:gridCol w:w="1554"/>
        <w:gridCol w:w="1538"/>
        <w:gridCol w:w="1398"/>
        <w:gridCol w:w="1398"/>
        <w:gridCol w:w="1387"/>
      </w:tblGrid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 гг.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4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13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Специалитет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D2586" w:rsidRPr="0013612E" w:rsidTr="003D2586">
        <w:trPr>
          <w:jc w:val="center"/>
        </w:trPr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+35</w:t>
            </w:r>
          </w:p>
        </w:tc>
        <w:tc>
          <w:tcPr>
            <w:tcW w:w="14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136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-10</w:t>
            </w:r>
          </w:p>
        </w:tc>
      </w:tr>
    </w:tbl>
    <w:p w:rsidR="003D2586" w:rsidRPr="0013612E" w:rsidRDefault="003D2586" w:rsidP="003D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2586" w:rsidRPr="003D2586" w:rsidRDefault="003D2586" w:rsidP="003D25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344AFC" w:rsidRDefault="003D2586" w:rsidP="003D25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44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Совокупное уменьшение выпуска составило </w:t>
      </w:r>
      <w:r w:rsidR="008E06F1" w:rsidRPr="00344AFC">
        <w:rPr>
          <w:rFonts w:ascii="Times New Roman" w:eastAsia="Calibri" w:hAnsi="Times New Roman" w:cs="Times New Roman"/>
          <w:sz w:val="28"/>
          <w:szCs w:val="28"/>
        </w:rPr>
        <w:t>3</w:t>
      </w:r>
      <w:r w:rsidRPr="00344AFC">
        <w:rPr>
          <w:rFonts w:ascii="Times New Roman" w:eastAsia="Calibri" w:hAnsi="Times New Roman" w:cs="Times New Roman"/>
          <w:sz w:val="28"/>
          <w:szCs w:val="28"/>
        </w:rPr>
        <w:t>8</w:t>
      </w:r>
      <w:r w:rsidRPr="00344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человек, главным образом, за счет продолжающегося сокращения числа выпускников по заочной форме обучения.</w:t>
      </w:r>
    </w:p>
    <w:p w:rsidR="003D2586" w:rsidRPr="003D2586" w:rsidRDefault="003D2586" w:rsidP="003D25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13612E" w:rsidRDefault="008E06F1" w:rsidP="008E06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2E">
        <w:rPr>
          <w:rFonts w:ascii="Times New Roman" w:eastAsia="Calibri" w:hAnsi="Times New Roman" w:cs="Times New Roman"/>
          <w:b/>
          <w:sz w:val="28"/>
          <w:szCs w:val="28"/>
        </w:rPr>
        <w:t xml:space="preserve">Численность выпускников, получивших диплом с отличием в 2020/2021 учебном году (включая </w:t>
      </w:r>
      <w:r w:rsidR="00DB4B30"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Сызранск</w:t>
      </w:r>
      <w:r w:rsidR="00DB4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="00DB4B30" w:rsidRPr="001361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612E">
        <w:rPr>
          <w:rFonts w:ascii="Times New Roman" w:eastAsia="Calibri" w:hAnsi="Times New Roman" w:cs="Times New Roman"/>
          <w:b/>
          <w:sz w:val="28"/>
          <w:szCs w:val="28"/>
        </w:rPr>
        <w:t>филиал)</w:t>
      </w:r>
    </w:p>
    <w:p w:rsidR="008E06F1" w:rsidRPr="0013612E" w:rsidRDefault="008E06F1" w:rsidP="008E06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2568"/>
        <w:gridCol w:w="2597"/>
        <w:gridCol w:w="2270"/>
      </w:tblGrid>
      <w:tr w:rsidR="003D2586" w:rsidRPr="0013612E" w:rsidTr="003D2586">
        <w:tc>
          <w:tcPr>
            <w:tcW w:w="110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46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дипломов с отличием в 2020/2021 </w:t>
            </w:r>
            <w:proofErr w:type="spellStart"/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дипломов с отличием в 2019/2020 </w:t>
            </w:r>
            <w:proofErr w:type="spellStart"/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3D2586" w:rsidRPr="0013612E" w:rsidTr="003D2586">
        <w:tc>
          <w:tcPr>
            <w:tcW w:w="5000" w:type="pct"/>
            <w:gridSpan w:val="4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3D2586" w:rsidRPr="0013612E" w:rsidTr="003D2586">
        <w:tc>
          <w:tcPr>
            <w:tcW w:w="110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1346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36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192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- 19</w:t>
            </w:r>
          </w:p>
        </w:tc>
      </w:tr>
      <w:tr w:rsidR="003D2586" w:rsidRPr="0013612E" w:rsidTr="003D2586">
        <w:tc>
          <w:tcPr>
            <w:tcW w:w="110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Специалитет</w:t>
            </w:r>
          </w:p>
        </w:tc>
        <w:tc>
          <w:tcPr>
            <w:tcW w:w="1346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136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2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- 2</w:t>
            </w:r>
          </w:p>
        </w:tc>
      </w:tr>
      <w:tr w:rsidR="003D2586" w:rsidRPr="0013612E" w:rsidTr="003D2586">
        <w:tc>
          <w:tcPr>
            <w:tcW w:w="110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1346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36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192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+ 96</w:t>
            </w:r>
          </w:p>
        </w:tc>
      </w:tr>
      <w:tr w:rsidR="003D2586" w:rsidRPr="0013612E" w:rsidTr="003D2586">
        <w:tc>
          <w:tcPr>
            <w:tcW w:w="110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346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6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2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+ 19</w:t>
            </w:r>
          </w:p>
        </w:tc>
      </w:tr>
      <w:tr w:rsidR="003D2586" w:rsidRPr="0013612E" w:rsidTr="003D2586">
        <w:tc>
          <w:tcPr>
            <w:tcW w:w="5000" w:type="pct"/>
            <w:gridSpan w:val="4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3D2586" w:rsidRPr="0013612E" w:rsidTr="003D2586">
        <w:tc>
          <w:tcPr>
            <w:tcW w:w="110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1346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6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92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- 7</w:t>
            </w:r>
          </w:p>
        </w:tc>
      </w:tr>
      <w:tr w:rsidR="003D2586" w:rsidRPr="0013612E" w:rsidTr="003D2586">
        <w:tc>
          <w:tcPr>
            <w:tcW w:w="110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1346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36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2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+ 7</w:t>
            </w:r>
          </w:p>
        </w:tc>
      </w:tr>
      <w:tr w:rsidR="003D2586" w:rsidRPr="0013612E" w:rsidTr="003D2586">
        <w:tc>
          <w:tcPr>
            <w:tcW w:w="5000" w:type="pct"/>
            <w:gridSpan w:val="4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Очно-заочная форма обучения</w:t>
            </w:r>
          </w:p>
        </w:tc>
      </w:tr>
      <w:tr w:rsidR="003D2586" w:rsidRPr="0013612E" w:rsidTr="003D2586">
        <w:tc>
          <w:tcPr>
            <w:tcW w:w="110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1346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2" w:type="pct"/>
          </w:tcPr>
          <w:p w:rsidR="003D2586" w:rsidRPr="0013612E" w:rsidRDefault="003D2586" w:rsidP="003D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- 3</w:t>
            </w:r>
          </w:p>
        </w:tc>
      </w:tr>
    </w:tbl>
    <w:p w:rsidR="003D2586" w:rsidRPr="0013612E" w:rsidRDefault="003D2586" w:rsidP="003D25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586" w:rsidRPr="003D2586" w:rsidRDefault="003D2586" w:rsidP="003D25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целом по университету количество выпускников, получивших диплом с отличием, выросло на 91 человека, наиболее существенный прирост произошел по образовательным программам магистратуры и среднего профессионального образования.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 выпускников проводилась в соответствии с установленными требованиями. </w:t>
      </w:r>
    </w:p>
    <w:p w:rsidR="003D2586" w:rsidRPr="003D2586" w:rsidRDefault="003D2586" w:rsidP="003D2586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2020/2021 учебном году в университете работали:</w:t>
      </w:r>
    </w:p>
    <w:p w:rsidR="003D2586" w:rsidRPr="003D2586" w:rsidRDefault="003D2586" w:rsidP="003D2586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30 комиссий по программам бакалавриата и специалитета очной формы обучения;</w:t>
      </w:r>
    </w:p>
    <w:p w:rsidR="003D2586" w:rsidRPr="003D2586" w:rsidRDefault="003D2586" w:rsidP="003D2586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27 комиссий по программам бакалавриата очно-заочной и заочной форм обучения; </w:t>
      </w:r>
    </w:p>
    <w:p w:rsidR="003D2586" w:rsidRPr="003D2586" w:rsidRDefault="003D2586" w:rsidP="003D2586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30 комиссий по программам магистратуры очной и заочной форм обучения;</w:t>
      </w:r>
    </w:p>
    <w:p w:rsidR="003D2586" w:rsidRPr="003D2586" w:rsidRDefault="003D2586" w:rsidP="003D2586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3 экспертные группы по приему демонстрационного экзамена и 4 комиссии по приему защиты выпускных квалификационных работ программ подготовки специалистов среднего звена.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Руководство комиссиями осуществляли ведущие специалисты в различных сферах деятельности, в том числе:</w:t>
      </w:r>
    </w:p>
    <w:p w:rsidR="003D2586" w:rsidRPr="003D2586" w:rsidRDefault="003D2586" w:rsidP="003D258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бакалавриата– 7 докторов и 6 кандидатов наук, 19 руководителей предприятий, организаций, их структурных подразделений в соответствии с профильной направленностью подготовки выпускников, включая Сызранский филиал;</w:t>
      </w:r>
    </w:p>
    <w:p w:rsidR="003D2586" w:rsidRPr="003D2586" w:rsidRDefault="003D2586" w:rsidP="003D258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магистратуры и специалитета – 5 докторов и 6 кандидатов наук, 14 руководителей в соответствующих сферах профессиональной деятельности.</w:t>
      </w:r>
    </w:p>
    <w:p w:rsidR="003D2586" w:rsidRPr="003D2586" w:rsidRDefault="003D2586" w:rsidP="00330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Председатели Государственных аттестационных комиссий отмечают высокий уровень теоретических и профессионально-прикладных знаний, готовность выпускников к осуществлению основных видов профессиональной деятельности, владение информационной и коммуникативной культурой. Вместе с тем, отдельными комиссиями рекомендовано расширение тематики выпускных квалификационных работ, усиление внимания кафедр к этапу предзащиты, к практической направленности работ, более широкое применение экономико-математических методов и моделей при их написании.</w:t>
      </w:r>
    </w:p>
    <w:p w:rsidR="003D2586" w:rsidRDefault="003D2586" w:rsidP="00330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1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 сравнению с предыдущим годом существенно выросло количество ВКР, выполненных по заявкам предприятий – 23 (2019/2020 уч. год – 9). Рекомендованы к внедрению результаты исследований по 156 ВКР (2019/2020 уч. год – 24), по 10 работам имеются справки с предприятий заказчиков о внедрении результатов исследования (2019/2020 уч. год – 0). 35 работ рекомендованы государственными аттестационными комиссиями к опубликованию и участию в конкурсах выпускных квалификационных работ.</w:t>
      </w:r>
    </w:p>
    <w:p w:rsidR="0000100F" w:rsidRPr="003D2586" w:rsidRDefault="0000100F" w:rsidP="00001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по развитию образовательных программ совместно с управлением по проектной работе сформирован перечень стратегических партнеров образовательных программ бакалавриата и СПО, ведется работа по организации участия стратегических партнеров в учебном процессе не только путем проведения аудиторных занятий представителями организаций, осуществляющих деятельность по профилю образовательных программ, но и в форме предоставления стратегическими партнерами </w:t>
      </w:r>
      <w:proofErr w:type="spellStart"/>
      <w:r w:rsidRPr="005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практикоориентированных</w:t>
      </w:r>
      <w:proofErr w:type="spellEnd"/>
      <w:r w:rsidRPr="005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курсовых и выпускных квалификационных работ, содержащих реальные кейсы из практики деятельности организаций-партнёров.</w:t>
      </w:r>
    </w:p>
    <w:p w:rsidR="0000100F" w:rsidRPr="0013612E" w:rsidRDefault="0000100F" w:rsidP="00330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586" w:rsidRPr="003D2586" w:rsidRDefault="003D2586" w:rsidP="003D2586">
      <w:pPr>
        <w:tabs>
          <w:tab w:val="left" w:pos="10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bCs/>
          <w:sz w:val="28"/>
          <w:szCs w:val="28"/>
        </w:rPr>
        <w:t>Запланированный объем учебной нагрузки научно-</w:t>
      </w:r>
      <w:r w:rsidRPr="003D2586">
        <w:rPr>
          <w:rFonts w:ascii="Times New Roman" w:eastAsia="Calibri" w:hAnsi="Times New Roman" w:cs="Times New Roman"/>
          <w:bCs/>
          <w:sz w:val="28"/>
          <w:szCs w:val="28"/>
        </w:rPr>
        <w:t>педагогических работников университета и преподавателей</w:t>
      </w:r>
      <w:r w:rsidRPr="003D25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bCs/>
          <w:sz w:val="28"/>
          <w:szCs w:val="28"/>
        </w:rPr>
        <w:t>по образовательным программам среднего профессионального образования с учетом Сызранского филиала в 2020/2021 учебном году был выполнен в полном объеме (298 172 ч. по программам высшего образования и 34 286 ч. по программам СПО)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рамках стратегии диверсификации линейки образовательных программ и направлений подготовки, реализуемых университетом, </w:t>
      </w:r>
      <w:r w:rsidRPr="003D2586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подготовлен </w:t>
      </w:r>
      <w:r w:rsidRPr="003D25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пакет документов и проведено лицензирование образовательных программ:</w:t>
      </w:r>
    </w:p>
    <w:p w:rsidR="003D2586" w:rsidRPr="0013612E" w:rsidRDefault="003D2586" w:rsidP="00330F8F">
      <w:pPr>
        <w:spacing w:after="0" w:line="240" w:lineRule="auto"/>
        <w:ind w:left="1277" w:hanging="71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программам подготовки специалистов среднего звена:</w:t>
      </w:r>
    </w:p>
    <w:p w:rsidR="003D2586" w:rsidRPr="0013612E" w:rsidRDefault="003D2586" w:rsidP="003D2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- 38.02.04</w:t>
      </w:r>
      <w:r w:rsidRPr="001361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612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Коммерция (по отраслям) (планируется к реализации в Самаре);</w:t>
      </w:r>
    </w:p>
    <w:p w:rsidR="003D2586" w:rsidRPr="0013612E" w:rsidRDefault="003D2586" w:rsidP="003D2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- 40.02.01 Право и организация социального обеспечения (планируется к реализации в Самаре и Сызранском филиале);</w:t>
      </w:r>
    </w:p>
    <w:p w:rsidR="003D2586" w:rsidRDefault="003D2586" w:rsidP="003D2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- 09.02.07 Информационные системы и программирование (планируется к реализации Сызранском филиале</w:t>
      </w:r>
      <w:r w:rsidR="00344AFC" w:rsidRPr="0013612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в Самаре состоялся первый набор в текущем </w:t>
      </w:r>
      <w:r w:rsidR="00DA67C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учебном </w:t>
      </w:r>
      <w:r w:rsidR="00344AFC" w:rsidRPr="0013612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году</w:t>
      </w:r>
      <w:r w:rsidRPr="0013612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);</w:t>
      </w:r>
    </w:p>
    <w:p w:rsidR="00617795" w:rsidRPr="0013612E" w:rsidRDefault="00617795" w:rsidP="003D2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F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 программам подготовки специалистов ВО</w:t>
      </w:r>
    </w:p>
    <w:p w:rsidR="003D2586" w:rsidRPr="0013612E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12E">
        <w:rPr>
          <w:rFonts w:ascii="Times New Roman" w:eastAsia="Calibri" w:hAnsi="Times New Roman" w:cs="Times New Roman"/>
          <w:b/>
          <w:sz w:val="28"/>
          <w:szCs w:val="28"/>
        </w:rPr>
        <w:t xml:space="preserve">- 38.05.02 Таможенное дело </w:t>
      </w:r>
      <w:r w:rsidRPr="0013612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(планируется к реализации в Самаре)</w:t>
      </w:r>
      <w:r w:rsidRPr="0013612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B4B30" w:rsidRDefault="003D2586" w:rsidP="00DB4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Управлением по развитию образовательных программ совместно с учебно-методическим управлением </w:t>
      </w:r>
      <w:r w:rsidRPr="003D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концепция образовательного процесса «2+2», исходя из которой были пересмотрены учебные планы бакалавриата для 2021 года начала подготовки, созданы презентационные материалы продвижения новой концепции обучения совместно с управлением по связям с общественностью и рекламе.</w:t>
      </w:r>
      <w:r w:rsidR="00DB4B30" w:rsidRPr="00DB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B30" w:rsidRPr="003D2586" w:rsidRDefault="00DB4B30" w:rsidP="00DB4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участие обучающихся образовательных программам 09.03.03 Прикладная информатика и 38.03.01 Бизнес – аналитика и статистика </w:t>
      </w: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(34 человека) </w:t>
      </w:r>
      <w:r w:rsidRPr="003D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пилотном запуске проекта Университета 2035 “Образовательные франшизы НТИ” в 2020 году: Введение в </w:t>
      </w:r>
      <w:proofErr w:type="spellStart"/>
      <w:r w:rsidRPr="003D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3D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D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3D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(МГУ). </w:t>
      </w:r>
    </w:p>
    <w:p w:rsidR="003D2586" w:rsidRPr="0013612E" w:rsidRDefault="003D2586" w:rsidP="003D25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в целях дальнейшего развития и повышения конкурентоспособности образовательных программ, реализуемых университетом Управлением по развитию образовательных программ совместно с Учебно-методическим управлением были разработаны и направлены в Департамент </w:t>
      </w: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государственной политики в сфере высшего образования Министерства образования и науки РФ </w:t>
      </w:r>
      <w:r w:rsidRPr="0013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проекты сетевых образовательных программ, планирующихся к реализации с 2023 г.:</w:t>
      </w:r>
    </w:p>
    <w:p w:rsidR="003D2586" w:rsidRPr="0013612E" w:rsidRDefault="003D2586" w:rsidP="003D2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Сетевая образовательная программа «ИТ – предпринимательство» в рамках направления подготовки высшего образования 38.03.05 Бизнес – информатика. Организация </w:t>
      </w:r>
      <w:proofErr w:type="gramStart"/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 участник</w:t>
      </w:r>
      <w:proofErr w:type="gramEnd"/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ФГБОУ ВО «Государственный университет управления»;</w:t>
      </w:r>
    </w:p>
    <w:p w:rsidR="003D2586" w:rsidRPr="0013612E" w:rsidRDefault="003D2586" w:rsidP="003D2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Сетевая образовательная программа «Самообучаемые цифровые системы и сервисы» в рамках направления подготовки высшего образования 09.03.03 Прикладная информатика. Организация – участник: ФГБОУ ВО «Поволжский государственный университет телекоммуникаций и информатики».</w:t>
      </w:r>
    </w:p>
    <w:p w:rsidR="003D2586" w:rsidRPr="003D2586" w:rsidRDefault="003D2586" w:rsidP="003D2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ведется подготовка локальных нормативных актов и учебно-методической документации для их реализации</w:t>
      </w:r>
      <w:r w:rsidRPr="003D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330F8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F8F">
        <w:rPr>
          <w:rFonts w:ascii="Times New Roman" w:eastAsia="Calibri" w:hAnsi="Times New Roman" w:cs="Times New Roman"/>
          <w:sz w:val="28"/>
          <w:szCs w:val="28"/>
        </w:rPr>
        <w:t>В апреле 2021 г. состоялось анкетирование обучающихся и представителей образовательной организации (преподавателей, научных работников и представителей администрации), проводимой оператором НОК Министерства науки и высшего образования ООО «</w:t>
      </w:r>
      <w:proofErr w:type="spellStart"/>
      <w:r w:rsidRPr="00330F8F">
        <w:rPr>
          <w:rFonts w:ascii="Times New Roman" w:eastAsia="Calibri" w:hAnsi="Times New Roman" w:cs="Times New Roman"/>
          <w:sz w:val="28"/>
          <w:szCs w:val="28"/>
        </w:rPr>
        <w:t>Верконт</w:t>
      </w:r>
      <w:proofErr w:type="spellEnd"/>
      <w:r w:rsidRPr="00330F8F">
        <w:rPr>
          <w:rFonts w:ascii="Times New Roman" w:eastAsia="Calibri" w:hAnsi="Times New Roman" w:cs="Times New Roman"/>
          <w:sz w:val="28"/>
          <w:szCs w:val="28"/>
        </w:rPr>
        <w:t xml:space="preserve"> Сервис» в рамках процедуры независимой оценки качества.</w:t>
      </w:r>
    </w:p>
    <w:p w:rsidR="003D2586" w:rsidRPr="0000100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100F">
        <w:rPr>
          <w:rFonts w:ascii="Times New Roman" w:eastAsia="Calibri" w:hAnsi="Times New Roman" w:cs="Times New Roman"/>
          <w:b/>
          <w:sz w:val="28"/>
          <w:szCs w:val="28"/>
        </w:rPr>
        <w:t>В 2021 году ФГАОУ ВО «СГЭУ» был отобран общественным советом по НОК при Минобрнауки для проведения процедуры независимой оценки качества условий осуществления образовательной деятельности и получил следующие результаты:</w:t>
      </w:r>
    </w:p>
    <w:p w:rsidR="003D2586" w:rsidRPr="0000100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100F">
        <w:rPr>
          <w:rFonts w:ascii="Times New Roman" w:eastAsia="Calibri" w:hAnsi="Times New Roman" w:cs="Times New Roman"/>
          <w:b/>
          <w:sz w:val="28"/>
          <w:szCs w:val="28"/>
        </w:rPr>
        <w:t>- открытость и доступность информации 98,88%;</w:t>
      </w:r>
    </w:p>
    <w:p w:rsidR="003D2586" w:rsidRPr="0000100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100F">
        <w:rPr>
          <w:rFonts w:ascii="Times New Roman" w:eastAsia="Calibri" w:hAnsi="Times New Roman" w:cs="Times New Roman"/>
          <w:b/>
          <w:sz w:val="28"/>
          <w:szCs w:val="28"/>
        </w:rPr>
        <w:t>- комфортность условий осуществления образовательной деятельности – 97,17%;</w:t>
      </w:r>
    </w:p>
    <w:p w:rsidR="003D2586" w:rsidRPr="0000100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100F">
        <w:rPr>
          <w:rFonts w:ascii="Times New Roman" w:eastAsia="Calibri" w:hAnsi="Times New Roman" w:cs="Times New Roman"/>
          <w:b/>
          <w:sz w:val="28"/>
          <w:szCs w:val="28"/>
        </w:rPr>
        <w:t>- доступность услуг для инвалидов – 93,95%;</w:t>
      </w:r>
    </w:p>
    <w:p w:rsidR="003D2586" w:rsidRPr="0000100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100F">
        <w:rPr>
          <w:rFonts w:ascii="Times New Roman" w:eastAsia="Calibri" w:hAnsi="Times New Roman" w:cs="Times New Roman"/>
          <w:b/>
          <w:sz w:val="28"/>
          <w:szCs w:val="28"/>
        </w:rPr>
        <w:t>- доброжелательность, вежливость работников – 99,0%;</w:t>
      </w:r>
    </w:p>
    <w:p w:rsidR="003D2586" w:rsidRPr="0000100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100F">
        <w:rPr>
          <w:rFonts w:ascii="Times New Roman" w:eastAsia="Calibri" w:hAnsi="Times New Roman" w:cs="Times New Roman"/>
          <w:b/>
          <w:sz w:val="28"/>
          <w:szCs w:val="28"/>
        </w:rPr>
        <w:t>- удовлетворенность условиями ведения образовательной деятельности – 98,15%.</w:t>
      </w:r>
    </w:p>
    <w:p w:rsidR="003D2586" w:rsidRPr="00330F8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F8F">
        <w:rPr>
          <w:rFonts w:ascii="Times New Roman" w:eastAsia="Calibri" w:hAnsi="Times New Roman" w:cs="Times New Roman"/>
          <w:sz w:val="28"/>
          <w:szCs w:val="28"/>
        </w:rPr>
        <w:t xml:space="preserve">Управление ВНОКО продолжает сотрудничество в рамках стратегического партнерства с ФГАОУ ВО «Нижегородский государственный педагогический университет им. К. Минина». </w:t>
      </w:r>
    </w:p>
    <w:p w:rsidR="003D2586" w:rsidRPr="00330F8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F8F">
        <w:rPr>
          <w:rFonts w:ascii="Times New Roman" w:eastAsia="Calibri" w:hAnsi="Times New Roman" w:cs="Times New Roman"/>
          <w:sz w:val="28"/>
          <w:szCs w:val="28"/>
        </w:rPr>
        <w:t xml:space="preserve">Ресурсный учебно-методический центр федерального государственного бюджетного образовательного учреждения высшего образования «Нижегородский государственный педагогический университет им. К. </w:t>
      </w:r>
      <w:r w:rsidRPr="00330F8F">
        <w:rPr>
          <w:rFonts w:ascii="Times New Roman" w:eastAsia="Calibri" w:hAnsi="Times New Roman" w:cs="Times New Roman"/>
          <w:sz w:val="28"/>
          <w:szCs w:val="28"/>
        </w:rPr>
        <w:lastRenderedPageBreak/>
        <w:t>Минина» в рамках взаимодействия проводит обучение по программам повышения квалификации:</w:t>
      </w:r>
    </w:p>
    <w:p w:rsidR="003D2586" w:rsidRPr="00330F8F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F8F">
        <w:rPr>
          <w:rFonts w:ascii="Times New Roman" w:eastAsia="Calibri" w:hAnsi="Times New Roman" w:cs="Times New Roman"/>
          <w:sz w:val="28"/>
          <w:szCs w:val="28"/>
        </w:rPr>
        <w:t>- в период с 25.10.2021 г. по 11.11.2021 г. десять сотрудников университета пройдут обучение по сетевой дополнительной профессиональной образовательной программе повышения квалификации «Организационные и психолого-педагогические основы инклюзивного высшего образования»;</w:t>
      </w:r>
    </w:p>
    <w:p w:rsidR="003D2586" w:rsidRPr="00330F8F" w:rsidRDefault="003D2586" w:rsidP="0026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F8F">
        <w:rPr>
          <w:rFonts w:ascii="Times New Roman" w:eastAsia="Calibri" w:hAnsi="Times New Roman" w:cs="Times New Roman"/>
          <w:sz w:val="28"/>
          <w:szCs w:val="28"/>
        </w:rPr>
        <w:t xml:space="preserve">- в период с 09.11.2021 г. по 19.11.2021 г. два студента университета пройдут обучение по модульной сетевой программе подготовки волонтеров «Инклюзивное </w:t>
      </w:r>
      <w:proofErr w:type="spellStart"/>
      <w:r w:rsidRPr="00330F8F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330F8F">
        <w:rPr>
          <w:rFonts w:ascii="Times New Roman" w:eastAsia="Calibri" w:hAnsi="Times New Roman" w:cs="Times New Roman"/>
          <w:sz w:val="28"/>
          <w:szCs w:val="28"/>
        </w:rPr>
        <w:t xml:space="preserve"> в университете».</w:t>
      </w:r>
    </w:p>
    <w:p w:rsidR="003D2586" w:rsidRPr="00330F8F" w:rsidRDefault="003D2586" w:rsidP="0026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F8F">
        <w:rPr>
          <w:rFonts w:ascii="Times New Roman" w:eastAsia="Calibri" w:hAnsi="Times New Roman" w:cs="Times New Roman"/>
          <w:sz w:val="28"/>
          <w:szCs w:val="28"/>
        </w:rPr>
        <w:t xml:space="preserve">Управление ВНОКО проводит регулярные проверки качества образовательного процесса с применением технологий удаленного синхронного взаимодействия на базе MS </w:t>
      </w:r>
      <w:proofErr w:type="spellStart"/>
      <w:r w:rsidRPr="00330F8F">
        <w:rPr>
          <w:rFonts w:ascii="Times New Roman" w:eastAsia="Calibri" w:hAnsi="Times New Roman" w:cs="Times New Roman"/>
          <w:sz w:val="28"/>
          <w:szCs w:val="28"/>
        </w:rPr>
        <w:t>Teams</w:t>
      </w:r>
      <w:proofErr w:type="spellEnd"/>
      <w:r w:rsidRPr="00330F8F">
        <w:rPr>
          <w:rFonts w:ascii="Times New Roman" w:eastAsia="Calibri" w:hAnsi="Times New Roman" w:cs="Times New Roman"/>
          <w:sz w:val="28"/>
          <w:szCs w:val="28"/>
        </w:rPr>
        <w:t xml:space="preserve"> по следующим критериям:</w:t>
      </w:r>
    </w:p>
    <w:p w:rsidR="003D2586" w:rsidRPr="003D2586" w:rsidRDefault="003D2586" w:rsidP="0026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0F8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D2586">
        <w:rPr>
          <w:rFonts w:ascii="Times New Roman" w:eastAsia="Calibri" w:hAnsi="Times New Roman" w:cs="Times New Roman"/>
          <w:sz w:val="28"/>
          <w:szCs w:val="28"/>
        </w:rPr>
        <w:t>наличие включенной камеры преподавателя;</w:t>
      </w:r>
    </w:p>
    <w:p w:rsidR="003D2586" w:rsidRPr="003D2586" w:rsidRDefault="003D2586" w:rsidP="0026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- наличие учебно-методических, наглядных, иллюстрированных материалов;</w:t>
      </w:r>
    </w:p>
    <w:p w:rsidR="003D2586" w:rsidRPr="003D2586" w:rsidRDefault="003D2586" w:rsidP="0026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- соблюдение правил внутреннего трудового распорядка и положений Кодекса этики и служебного поведения ФГАОУ ВО «СГЭУ».</w:t>
      </w:r>
    </w:p>
    <w:p w:rsidR="003D2586" w:rsidRPr="0000100F" w:rsidRDefault="003D2586" w:rsidP="00261F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100F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Управлением по развитию образовательных программ для более адресного выявления и оценки удовлетворенности потребностей обучающихся в части реализации образовательных программ разработано Положение о порядке организации и проведения анкетирования обучающихся "Преподаватель СГЭУ глазами студента". Проведено анкетирование обучающихся бакалавриата и магистратуры всех курсов очной формы обучения с использованием онлайн – анкеты, созданной совместно с управлением по цифровой трансформации СГЭУ (осенний и весенние семестры). По итогам анкетирования рассчитан и опубликован сводный рейтинг научно – педагогических работников из числа штатных работников профессорско-преподавательского состава СГЭУ, результаты которого учитываются при процедурах конкурсного отбора на замещение вакантных должностей НПР. </w:t>
      </w:r>
    </w:p>
    <w:p w:rsidR="003D2586" w:rsidRPr="003D2586" w:rsidRDefault="003D2586" w:rsidP="003D2586">
      <w:pPr>
        <w:spacing w:before="100" w:beforeAutospacing="1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Проведена работа по направлению и сопровождению повышения квалификации в АНО ВО «Иннополис» по программам </w:t>
      </w:r>
      <w:r w:rsidRPr="003D2586">
        <w:rPr>
          <w:rFonts w:ascii="Times New Roman" w:eastAsia="Calibri" w:hAnsi="Times New Roman" w:cs="Times New Roman"/>
          <w:color w:val="000000"/>
          <w:sz w:val="28"/>
          <w:szCs w:val="28"/>
        </w:rPr>
        <w:t>«Цифровые технологии в преподавании профильных дисциплин» и «Внедрение цифровых технологий в образовательные программы»</w:t>
      </w:r>
      <w:r w:rsidR="00261FE1">
        <w:rPr>
          <w:rFonts w:ascii="Times New Roman" w:eastAsia="Calibri" w:hAnsi="Times New Roman" w:cs="Times New Roman"/>
          <w:color w:val="000000"/>
          <w:sz w:val="28"/>
          <w:szCs w:val="28"/>
        </w:rPr>
        <w:t>. П</w:t>
      </w:r>
      <w:r w:rsidRPr="003D2586">
        <w:rPr>
          <w:rFonts w:ascii="Times New Roman" w:eastAsia="Calibri" w:hAnsi="Times New Roman" w:cs="Times New Roman"/>
          <w:sz w:val="28"/>
          <w:szCs w:val="28"/>
        </w:rPr>
        <w:t>овышение квалификации прошли 77 научно – педагогических работников.</w:t>
      </w:r>
    </w:p>
    <w:p w:rsidR="003D2586" w:rsidRPr="003D2586" w:rsidRDefault="003D2586" w:rsidP="003D25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586" w:rsidRDefault="003D2586" w:rsidP="003D2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Кадровое обеспечение учебного процесса</w:t>
      </w:r>
    </w:p>
    <w:p w:rsidR="00261FE1" w:rsidRPr="003D2586" w:rsidRDefault="00261FE1" w:rsidP="003D2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2586" w:rsidRPr="003D2586" w:rsidRDefault="003D2586" w:rsidP="003D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Учебный процесс в целом по университету в 2020/2021 учебном году (с учетом филиала) обеспечивали 248 штатных преподавателей (в 2019/2020 учебном году – 289), в том числе с учеными степенями и званиями – 222 преподавателя или 89,5 % (в 2019/2020 учебном году – 252 преподавателя </w:t>
      </w:r>
      <w:r w:rsidRPr="005E4B79">
        <w:rPr>
          <w:rFonts w:ascii="Times New Roman" w:eastAsia="Calibri" w:hAnsi="Times New Roman" w:cs="Times New Roman"/>
          <w:sz w:val="28"/>
          <w:szCs w:val="28"/>
        </w:rPr>
        <w:t>(87,2%)), из них докторов наук 50 человек или 20,2% (в 2019/2020 учебном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sz w:val="28"/>
          <w:szCs w:val="28"/>
        </w:rPr>
        <w:lastRenderedPageBreak/>
        <w:t>году – 57 человека – 19,7%). В 2020/2021 учебном году к преподавательской работе было привлечено 32 внешних совместителя (в 2019/2020 учебном году – 43 совместителя), преимущественно из числа высококвалифицированных руководителей и специалистов-практиков, в том числе 6 докторов наук, профессоров или 18,8% и 18 кандидатов наук, доцентов или 56,3% (в 2019/2020 учебном году – 28 кандидатов наук, доцентов, что составляет 65,1%, 4 доктора наук, профессора или 9,3%).</w:t>
      </w:r>
    </w:p>
    <w:p w:rsidR="003D2586" w:rsidRPr="003D2586" w:rsidRDefault="003D2586" w:rsidP="003D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Средний возраст ППС по Самаре на 01.10.2021г. составил 48,3 года (на 01.10.2020г. – 49 лет).</w:t>
      </w:r>
    </w:p>
    <w:p w:rsidR="003D2586" w:rsidRPr="005E4B79" w:rsidRDefault="003D2586" w:rsidP="003D2586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4B79">
        <w:rPr>
          <w:rFonts w:ascii="Times New Roman" w:eastAsia="Times New Roman" w:hAnsi="Times New Roman" w:cs="Times New Roman"/>
          <w:bCs/>
          <w:color w:val="202124"/>
          <w:sz w:val="28"/>
          <w:szCs w:val="28"/>
          <w:shd w:val="clear" w:color="auto" w:fill="FFFFFF"/>
          <w:lang w:eastAsia="ru-RU"/>
        </w:rPr>
        <w:t>Таким образом, следует отметить некоторый рост кадрового потенциала университета в виде улучшения показателей профессорско-преподавательского состава</w:t>
      </w:r>
      <w:r w:rsidR="00261FE1" w:rsidRPr="005E4B79">
        <w:rPr>
          <w:rFonts w:ascii="Times New Roman" w:eastAsia="Times New Roman" w:hAnsi="Times New Roman" w:cs="Times New Roman"/>
          <w:bCs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="00261FE1" w:rsidRPr="005E4B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учеными степенями и званиями</w:t>
      </w:r>
      <w:r w:rsidRPr="005E4B79">
        <w:rPr>
          <w:rFonts w:ascii="Times New Roman" w:eastAsia="Times New Roman" w:hAnsi="Times New Roman" w:cs="Times New Roman"/>
          <w:bCs/>
          <w:color w:val="202124"/>
          <w:sz w:val="28"/>
          <w:szCs w:val="28"/>
          <w:shd w:val="clear" w:color="auto" w:fill="FFFFFF"/>
          <w:lang w:eastAsia="ru-RU"/>
        </w:rPr>
        <w:t>, а также незначительное снижение среднего возраста ППС</w:t>
      </w:r>
      <w:r w:rsidR="005E4B79" w:rsidRPr="005E4B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3D2586" w:rsidRPr="003D2586" w:rsidRDefault="003D2586" w:rsidP="003D2586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bCs/>
          <w:color w:val="202124"/>
          <w:sz w:val="28"/>
          <w:szCs w:val="28"/>
          <w:shd w:val="clear" w:color="auto" w:fill="FFFFFF"/>
          <w:lang w:eastAsia="ru-RU"/>
        </w:rPr>
        <w:t xml:space="preserve">В этой связи следует отметить, что молодые преподаватели СГЭУ уже не первый год являются победителями конкурса, проводимого </w:t>
      </w: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областной организацией профсоюза работников народного образования и науки РФ совместно с Министерством образования и науки Самарской области, Советом ректоров вузов Самарской области и Координационным Советом председателей профсоюзных организаций сотрудников вузов</w:t>
      </w:r>
      <w:r w:rsidRPr="003D258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eastAsia="ru-RU"/>
        </w:rPr>
        <w:t xml:space="preserve"> – «Лучший молодой преподаватель вуза – в 2021 году первое место заняла Чудаева Александра Александровна – к.э.н., доцент кафедры экономики, организации и стратегии развития предприятия.</w:t>
      </w:r>
    </w:p>
    <w:p w:rsidR="003D2586" w:rsidRPr="003D2586" w:rsidRDefault="003D2586" w:rsidP="003D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Развитие электронной информационно-образовательной среды 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условиях неблагополучной эпидемиологической обстановки в 2020/2021 учебном году значительная часть занятий проводилась на базе MS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Teams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(компонент ЭИОС СГЭУ) в режиме синхронного взаимодействия с обучающимися для обеспечения социальной дистанции. Количество активных пользователей более 6 тыс. Пиковая нагрузка составила более 40 тыс. действий в день, включая видео и аудио звонки, сообщения и т.п.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Регулярно выполнялась техническая поддержка студентов и сотрудников по работе в электронной образовательной среде СГЭУ, в частности поддержка работы в ЭИОС. Регулярно выполнялось обновление банка программных продуктов и баз данных. 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отчетный период все модули электронной образовательной среды СГЭУ поддерживались в актуальном состоянии. На текущий момент в системе зарегистрировано более 22 тысяч пользователей (студентов, сотрудников, слушателей курсов повышения квалификации, абитуриентов и др.). Сотрудниками в ЭИОС университета был размещен 4 431 комплект новых рабочих программ, аннотаций и фондов оценочных средств. Силами профессорско-преподавательского состава был разработан и размещен в ЭИОС 31 электронный курс и 30 наглядных учебных пособий. </w:t>
      </w:r>
    </w:p>
    <w:p w:rsidR="003D2586" w:rsidRPr="005E4B79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B79">
        <w:rPr>
          <w:rFonts w:ascii="Times New Roman" w:eastAsia="Calibri" w:hAnsi="Times New Roman" w:cs="Times New Roman"/>
          <w:sz w:val="28"/>
          <w:szCs w:val="28"/>
        </w:rPr>
        <w:t xml:space="preserve">Во втором семестре 2020/2021 учебного года состоялся пилотный запуск автоматизированной </w:t>
      </w:r>
      <w:proofErr w:type="spellStart"/>
      <w:r w:rsidRPr="005E4B79"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 w:rsidRPr="005E4B79">
        <w:rPr>
          <w:rFonts w:ascii="Times New Roman" w:eastAsia="Calibri" w:hAnsi="Times New Roman" w:cs="Times New Roman"/>
          <w:sz w:val="28"/>
          <w:szCs w:val="28"/>
        </w:rPr>
        <w:t xml:space="preserve">-рейтинговой системы оценивания (АБРСО), в </w:t>
      </w:r>
      <w:r w:rsidRPr="005E4B79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которого принимали участие обучающиеся и преподаватели института права, и начиная с сентября 2021 года АБРСО внедрена в образовательную деятельность университета, за исключением Сызранского филиала и факультета среднего профессионального и предпрофессионального образования.</w:t>
      </w:r>
    </w:p>
    <w:p w:rsidR="003D2586" w:rsidRPr="005E4B79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B79">
        <w:rPr>
          <w:rFonts w:ascii="Times New Roman" w:eastAsia="Calibri" w:hAnsi="Times New Roman" w:cs="Times New Roman"/>
          <w:sz w:val="28"/>
          <w:szCs w:val="28"/>
        </w:rPr>
        <w:t xml:space="preserve">В рамках запуска </w:t>
      </w:r>
      <w:proofErr w:type="spellStart"/>
      <w:r w:rsidRPr="005E4B79"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 w:rsidRPr="005E4B79">
        <w:rPr>
          <w:rFonts w:ascii="Times New Roman" w:eastAsia="Calibri" w:hAnsi="Times New Roman" w:cs="Times New Roman"/>
          <w:sz w:val="28"/>
          <w:szCs w:val="28"/>
        </w:rPr>
        <w:t xml:space="preserve">-рейтинговой системы оценивания создана архитектура и содержательно наполнено более 6000 заданий для выполнения точек текущего контроля и точек академической активности. 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B79">
        <w:rPr>
          <w:rFonts w:ascii="Times New Roman" w:eastAsia="Calibri" w:hAnsi="Times New Roman" w:cs="Times New Roman"/>
          <w:sz w:val="28"/>
          <w:szCs w:val="28"/>
        </w:rPr>
        <w:t>Также начиная с 2021 учебного года в университете разработан и внедрен функционал ведения электронного расписания.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Проведены работы по созданию и заполнению электронного портфолио студента. Продолжена работа по формированию тестовой базы по образовательным программам: в ЭИОС загружены новые тесты в рамках комплексного тестирования (проводится 2 раза в год).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По данным систем мониторинга за 2020/2021 учебный год сайт университета посетило более 300 000 пользователей, из них за период приёмной компании более 110 000 пользователей.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Техническое и программное оснащение учебного процесса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2020-2021 учебный год Управлением информационных систем и технологий продолжилась работа по совершенствованию материально-технической и программно-информационной поддержки образовательных процессов: подготовлено и заключено 36 договоров (за 2019 год 57 договоров – к снижению привел тот факт, что одна из запланированных закупочных процедур ввиду объективных причин не состоялась). Практически полностью исключены договоры с единственным поставщиком и централизована закупка оборудования конкурентными процедурами. Общая сумма закупок составила по состоянию на 01.10.2021 года составила 8 711 611 руб. 08 коп. (в 2019 году 11 749 306руб.).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D2586" w:rsidRPr="003D2586" w:rsidRDefault="003D2586" w:rsidP="003D2586">
      <w:pPr>
        <w:numPr>
          <w:ilvl w:val="0"/>
          <w:numId w:val="9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35 договоров – на приобретение медиа техники, оргтехники, компьютерной, вычислительной и множительной техники (в том числе расходные материалы);</w:t>
      </w:r>
    </w:p>
    <w:p w:rsidR="003D2586" w:rsidRPr="003D2586" w:rsidRDefault="003D2586" w:rsidP="003D2586">
      <w:pPr>
        <w:numPr>
          <w:ilvl w:val="0"/>
          <w:numId w:val="9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договора – услуги по программному обслуживанию и программному обеспечению (в том числе информационно-консультационные услуги);</w:t>
      </w:r>
    </w:p>
    <w:p w:rsidR="003D2586" w:rsidRPr="003D2586" w:rsidRDefault="003D2586" w:rsidP="003D2586">
      <w:pPr>
        <w:numPr>
          <w:ilvl w:val="0"/>
          <w:numId w:val="9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8 договоров – услуги связи и интернет провайдеров.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регулярно выполнялось обновление банка программных продуктов и баз данных. Основными информационными системами, используемыми в Университете, является целый программный комплекс конфигураций на платформе «1C: Предприятие», «Консультант Плюс», «Гарант».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учебном процессе университета на конец отчетного периода задействованы 13 компьютерных классов и один конференц-зал.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lastRenderedPageBreak/>
        <w:t>Произведена модернизация сети</w:t>
      </w:r>
      <w:r w:rsidR="003B19A1" w:rsidRPr="003B19A1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3B19A1" w:rsidRPr="003B19A1">
        <w:rPr>
          <w:rFonts w:ascii="Times New Roman" w:hAnsi="Times New Roman" w:cs="Times New Roman"/>
          <w:color w:val="000000"/>
          <w:shd w:val="clear" w:color="auto" w:fill="FFFFFF"/>
        </w:rPr>
        <w:t>Wi-Fi</w:t>
      </w:r>
      <w:proofErr w:type="spellEnd"/>
      <w:r w:rsidR="003B19A1" w:rsidRPr="003B19A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поставлены 52 точки беспроводного доступа (было 12) и замена старых маршрутизаторов (6 штук) в компьютерных классах на оборудование с Гигабитным сетевым подключением.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2020/2021 учебном году картридерами (считывателями) для системы АБРСО были оборудованы 139 аудиторий, на сегодняшний день оборудование аудиторного фонда считывателями составляет 100 %. При этом поточные аудитории были оборудованы дополнительными считывателями как на вход, так и на выход.</w:t>
      </w:r>
    </w:p>
    <w:p w:rsidR="003D2586" w:rsidRPr="003D2586" w:rsidRDefault="003D2586" w:rsidP="003D2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 о состоянии и комплектовании единого ресурсного фонда научной библиотеки СГЭУ за 2020-2021 учебный год</w:t>
      </w:r>
    </w:p>
    <w:p w:rsidR="003B19A1" w:rsidRDefault="003B19A1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Общий фонд библиотеки СГЭУ на 1.09.2021 г. составляет 761 113 экз. Из них печатный фонд – 760 431 экз., электронные издания на материальном носителе (СД-диски) - 682 экз. Библиотечный фонд СГЭУ формируют: </w:t>
      </w:r>
    </w:p>
    <w:p w:rsidR="003D2586" w:rsidRPr="003D2586" w:rsidRDefault="003D2586" w:rsidP="003D258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издания – 426455 экз. (56%);</w:t>
      </w:r>
    </w:p>
    <w:p w:rsidR="003D2586" w:rsidRPr="003D2586" w:rsidRDefault="003D2586" w:rsidP="003D258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издания – 322778 экз. (42,4%);</w:t>
      </w:r>
    </w:p>
    <w:p w:rsidR="003D2586" w:rsidRPr="003D2586" w:rsidRDefault="003D2586" w:rsidP="003D258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-11880 экз. (1,6%).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Министерства науки и высшего образования РФ, ФГОС данные об электронных ресурсах через систему ссылок представлены в ЭБС СГЭУ.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Постоянными партнерами научной библиотеки СГЭУ являются 17 электронно-библиотечных систем, электронных библиотек и электронных версий научных изданий. На договорной основе 5 ЭБС предоставляют нашей библиотеке доступ к 9784 наименованиям учебных и научных изданий.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2020/2021 учебном году получено из РИО 2 названия, 6 экземпляров печатных изданий СГЭУ, 683 электронных изданий (из них 644 наглядных пособий), поступивших в фонд, размещены в ЭБС СГЭУ.</w:t>
      </w:r>
    </w:p>
    <w:p w:rsidR="003D2586" w:rsidRPr="003D2586" w:rsidRDefault="003D2586" w:rsidP="003D25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На условиях актуальной подписки библиотека СГЭУ предоставляет пользователям доступ к периодическим изданиям. Из них 12 печатных и 49 электронных версий (3 названия в БД «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Elibrari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», 5 названий ИД «Финансы и кредит», размещенных в ЭБС СГЭУ на платформе «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МегаПро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», 28 названий в БД «Гребенников», 13 названий в БД «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East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View</w:t>
      </w:r>
      <w:r w:rsidRPr="003D2586">
        <w:rPr>
          <w:rFonts w:ascii="Times New Roman" w:eastAsia="Calibri" w:hAnsi="Times New Roman" w:cs="Times New Roman"/>
          <w:sz w:val="28"/>
          <w:szCs w:val="28"/>
        </w:rPr>
        <w:t>), также доступен архив 75 названий в БД «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Elibrari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D2586" w:rsidRPr="003D2586" w:rsidRDefault="003D2586" w:rsidP="003D25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Библиотека продолжает работу по наполнению контентом базы данных «ЭБС СГЭУ», созданной на платформе АБИС «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МегаПро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На платформе АБИС «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МегаПро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» в БД «ВКР ВУЗ» размещены 4671 выпускных квалификационных работ (ВКР) </w:t>
      </w:r>
      <w:r w:rsidR="00CB674E" w:rsidRPr="003D2586">
        <w:rPr>
          <w:rFonts w:ascii="Times New Roman" w:eastAsia="Calibri" w:hAnsi="Times New Roman" w:cs="Times New Roman"/>
          <w:sz w:val="28"/>
          <w:szCs w:val="28"/>
        </w:rPr>
        <w:t>бакалавров,</w:t>
      </w:r>
      <w:r w:rsidR="00CB6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sz w:val="28"/>
          <w:szCs w:val="28"/>
        </w:rPr>
        <w:t>специалистов и магистров, научных докладов аспирантов.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Комплектование единого ресурсного фонда библиотеки осуществляется на основе бюджетных и внебюджетных средств, а также пожертвований. </w:t>
      </w:r>
    </w:p>
    <w:p w:rsidR="00C04BD1" w:rsidRDefault="00C04BD1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74E" w:rsidRDefault="00CB674E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586" w:rsidRPr="003D2586" w:rsidRDefault="003D2586" w:rsidP="00C04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Общая сумма финансирования библиотечных ресурсов в 2019-2021 гг. (тыс. руб.)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823"/>
        <w:gridCol w:w="2268"/>
        <w:gridCol w:w="1842"/>
        <w:gridCol w:w="1560"/>
      </w:tblGrid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Статья расхода</w:t>
            </w:r>
          </w:p>
        </w:tc>
        <w:tc>
          <w:tcPr>
            <w:tcW w:w="2268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560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Приобретение книг (бюджет)</w:t>
            </w:r>
          </w:p>
        </w:tc>
        <w:tc>
          <w:tcPr>
            <w:tcW w:w="2268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Приобретение книг (в/бюджет)</w:t>
            </w:r>
          </w:p>
        </w:tc>
        <w:tc>
          <w:tcPr>
            <w:tcW w:w="2268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1451</w:t>
            </w:r>
          </w:p>
        </w:tc>
        <w:tc>
          <w:tcPr>
            <w:tcW w:w="1560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Периодические издания (в/бюджет)</w:t>
            </w:r>
          </w:p>
        </w:tc>
        <w:tc>
          <w:tcPr>
            <w:tcW w:w="2268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1842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560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Электронные библиотечные ресурсы (в/бюджет)</w:t>
            </w:r>
          </w:p>
        </w:tc>
        <w:tc>
          <w:tcPr>
            <w:tcW w:w="2268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1536</w:t>
            </w:r>
          </w:p>
        </w:tc>
        <w:tc>
          <w:tcPr>
            <w:tcW w:w="1842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1416</w:t>
            </w:r>
          </w:p>
        </w:tc>
        <w:tc>
          <w:tcPr>
            <w:tcW w:w="1560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1155</w:t>
            </w:r>
          </w:p>
        </w:tc>
      </w:tr>
      <w:tr w:rsidR="003D2586" w:rsidRPr="003D2586" w:rsidTr="003D2586">
        <w:tc>
          <w:tcPr>
            <w:tcW w:w="3823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58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2082</w:t>
            </w:r>
          </w:p>
        </w:tc>
        <w:tc>
          <w:tcPr>
            <w:tcW w:w="1842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3232</w:t>
            </w:r>
          </w:p>
        </w:tc>
        <w:tc>
          <w:tcPr>
            <w:tcW w:w="1560" w:type="dxa"/>
          </w:tcPr>
          <w:p w:rsidR="003D2586" w:rsidRPr="003D2586" w:rsidRDefault="003D2586" w:rsidP="003D2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86">
              <w:rPr>
                <w:rFonts w:ascii="Times New Roman" w:hAnsi="Times New Roman"/>
                <w:sz w:val="28"/>
                <w:szCs w:val="28"/>
              </w:rPr>
              <w:t>1428</w:t>
            </w:r>
          </w:p>
        </w:tc>
      </w:tr>
    </w:tbl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конкурса, проводимого Министерством науки и высшего образования РФ, на основании конкурсной документации, подготовленной специалистами библиотеки, университету в рамках национальной подписки продлен бесплатный доступ к базам данных международных индексов научного цитирования 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Scopus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Sience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Кроме того, сотрудниками библиотеки через РФФИ подготовлена документация на участие в конкурсе по получению доступа к зарубежным базам данных и периодическим изданиям в 2022 году.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Традиционно библиотека пополняет свой фонд безвозмездно переданной литературой. За 2020/2021 учебный год в дар получено 284 экземпляра учебных и научных изданий, среди которых 39 на электронном носителе.</w:t>
      </w:r>
    </w:p>
    <w:p w:rsidR="003D2586" w:rsidRPr="003D2586" w:rsidRDefault="003D2586" w:rsidP="003D2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86" w:rsidRDefault="003D2586" w:rsidP="003D2586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Организация практической подготовки</w:t>
      </w:r>
    </w:p>
    <w:p w:rsidR="00C04BD1" w:rsidRPr="003D2586" w:rsidRDefault="00C04BD1" w:rsidP="003D2586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2586" w:rsidRPr="003D2586" w:rsidRDefault="003D2586" w:rsidP="003D2586">
      <w:pPr>
        <w:widowControl w:val="0"/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течение 2020/2021 учебного года продолжалась работа по организации и проведению разных видов практик, предусмотренных учебными планами в соответствии с ФГОС по всем образовательным программам. Всего за данный учебный год было заключено и зарегистрировано 1206 договоров (в т.ч. 119 долгосрочных и 1087 индивидуальных) об организации и проведении практики обучающихся ФГАОУ ВО «СГЭУ» с предприятиями и организациями, что на</w:t>
      </w:r>
      <w:r w:rsidRPr="003D25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1358 меньше, чем за аналогичный период предыдущего года. Сокращение количества заключенных договоров обусловлено действием ограничительных мер весной 2020г., вызванных пандемией 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3D2586">
        <w:rPr>
          <w:rFonts w:ascii="Times New Roman" w:eastAsia="Calibri" w:hAnsi="Times New Roman" w:cs="Times New Roman"/>
          <w:sz w:val="28"/>
          <w:szCs w:val="28"/>
        </w:rPr>
        <w:t>-19, и прохождением практики студентами в СГЭУ.</w:t>
      </w:r>
    </w:p>
    <w:p w:rsidR="003D2586" w:rsidRPr="003D2586" w:rsidRDefault="003D2586" w:rsidP="003D2586">
      <w:pPr>
        <w:widowControl w:val="0"/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Значительное повышение количества долгосрочных договоров на практику (119 договоров, что на 93 % </w:t>
      </w:r>
      <w:proofErr w:type="gramStart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больше </w:t>
      </w:r>
      <w:r w:rsidR="00C04BD1">
        <w:rPr>
          <w:rFonts w:ascii="Times New Roman" w:eastAsia="Calibri" w:hAnsi="Times New Roman" w:cs="Times New Roman"/>
          <w:sz w:val="28"/>
          <w:szCs w:val="28"/>
        </w:rPr>
        <w:t xml:space="preserve"> предыдущего</w:t>
      </w:r>
      <w:proofErr w:type="gramEnd"/>
      <w:r w:rsidR="00C04BD1">
        <w:rPr>
          <w:rFonts w:ascii="Times New Roman" w:eastAsia="Calibri" w:hAnsi="Times New Roman" w:cs="Times New Roman"/>
          <w:sz w:val="28"/>
          <w:szCs w:val="28"/>
        </w:rPr>
        <w:t xml:space="preserve"> года и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r w:rsidR="00C04BD1">
        <w:rPr>
          <w:rFonts w:ascii="Times New Roman" w:eastAsia="Calibri" w:hAnsi="Times New Roman" w:cs="Times New Roman"/>
          <w:sz w:val="28"/>
          <w:szCs w:val="28"/>
        </w:rPr>
        <w:t>многом упрощает документооборот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и уменьшает количество обучающихся, направляемых кафедрами на практику в рамках индивидуальных договоров с организациями.</w:t>
      </w:r>
    </w:p>
    <w:p w:rsidR="003D2586" w:rsidRPr="003D2586" w:rsidRDefault="003D2586" w:rsidP="003D258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Вступление в силу Приказа Минобрнауки РФ N885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РФ N390 от 05.08.2020г. (О практической подготовке обучающихся) </w:t>
      </w:r>
      <w:r w:rsidRPr="003D2586">
        <w:rPr>
          <w:rFonts w:ascii="Times New Roman" w:eastAsia="Calibri" w:hAnsi="Times New Roman" w:cs="Times New Roman"/>
          <w:sz w:val="28"/>
          <w:szCs w:val="28"/>
        </w:rPr>
        <w:lastRenderedPageBreak/>
        <w:t>послужило разработке и утверждению ПОЛОЖЕНИЯ о практической подготовке обучающихся, осваивающих основные профессиональные образовательные программы высшего и среднего профессионального образования в ФГ</w:t>
      </w:r>
      <w:r w:rsidR="00C04BD1">
        <w:rPr>
          <w:rFonts w:ascii="Times New Roman" w:eastAsia="Calibri" w:hAnsi="Times New Roman" w:cs="Times New Roman"/>
          <w:sz w:val="28"/>
          <w:szCs w:val="28"/>
        </w:rPr>
        <w:t>А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ОУ ВО «СГЭУ». </w:t>
      </w:r>
    </w:p>
    <w:p w:rsidR="003D2586" w:rsidRPr="003D2586" w:rsidRDefault="003D2586" w:rsidP="003D258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связи с вступлением в силу Приказа Минобрнауки РФ N885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РФ N390 от 05.08.2020г. (О практической подготовке обучающихся), устанавливающего обязанность вузов отправлять студентов на практику исключительно по договорам о практической подготовке, в настоящее время ведется работа по перезаключению долгосрочных договоров об организации и проведении практики обучающихся, заключенных ранее: со Следственным комитетом РФ, Главным управлением Министерства внутренних дел Самарской области, Филиалом ПАО «ВТБ24», ООО «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Сибинтек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», ПАО «Сбербанк России, Министерством экономического развития и инвестиций, ООО «Нестле Россия», Администрацией городского округа Самары, Агентством  по привлечению инвестиций, ООО «Газпром трансгаз Самара», Министерством сельского хозяйства и продовольствия Самарской области, Администрацией Губернатора Самарской области, Центральным Банком Российской Федерации др. С этими организациями достигнута договоренность о их готовности выступить профильными организациями и предоставить места для прохождения практики обучающихся для различных образовательных программ.</w:t>
      </w:r>
    </w:p>
    <w:p w:rsidR="003D2586" w:rsidRPr="003D2586" w:rsidRDefault="003D2586" w:rsidP="003D2586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Вместе с тем, анализ деятельности кафедр университета по порядку организации и проведения практики обучающихся позволил выявить следующие проблемные вопросы в организации и проведении практики обучающихся:</w:t>
      </w:r>
    </w:p>
    <w:p w:rsidR="003D2586" w:rsidRPr="003D2586" w:rsidRDefault="003D2586" w:rsidP="003D2586">
      <w:pPr>
        <w:numPr>
          <w:ilvl w:val="0"/>
          <w:numId w:val="22"/>
        </w:numPr>
        <w:tabs>
          <w:tab w:val="left" w:pos="851"/>
          <w:tab w:val="left" w:pos="1134"/>
          <w:tab w:val="left" w:pos="1701"/>
        </w:tabs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требований организаций – партнеров к качеству обучающихся - претендентов на прохождение практики.</w:t>
      </w:r>
    </w:p>
    <w:p w:rsidR="003D2586" w:rsidRPr="003D2586" w:rsidRDefault="003D2586" w:rsidP="003D2586">
      <w:pPr>
        <w:numPr>
          <w:ilvl w:val="0"/>
          <w:numId w:val="22"/>
        </w:numPr>
        <w:tabs>
          <w:tab w:val="left" w:pos="851"/>
          <w:tab w:val="left" w:pos="1134"/>
          <w:tab w:val="left" w:pos="1701"/>
        </w:tabs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долгосрочного договора о практической подготовке не гарантирует готовность организаций – партнеров принимать студентов на практику большими группами, что актуализирует индивидуальный подход к работе с предприятиями и делает необходимым продолжение работы по расширению сети партнерских связей.</w:t>
      </w:r>
    </w:p>
    <w:p w:rsidR="003D2586" w:rsidRPr="003D2586" w:rsidRDefault="003D2586" w:rsidP="003D2586">
      <w:pPr>
        <w:numPr>
          <w:ilvl w:val="0"/>
          <w:numId w:val="22"/>
        </w:numPr>
        <w:tabs>
          <w:tab w:val="left" w:pos="851"/>
          <w:tab w:val="left" w:pos="1134"/>
          <w:tab w:val="left" w:pos="1701"/>
        </w:tabs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взаимодействие руководителей практики от университета и руководителей практики от организаций.</w:t>
      </w:r>
    </w:p>
    <w:p w:rsidR="003D2586" w:rsidRPr="003D2586" w:rsidRDefault="003D2586" w:rsidP="003D2586">
      <w:pPr>
        <w:numPr>
          <w:ilvl w:val="0"/>
          <w:numId w:val="22"/>
        </w:numPr>
        <w:tabs>
          <w:tab w:val="left" w:pos="851"/>
          <w:tab w:val="left" w:pos="1134"/>
          <w:tab w:val="left" w:pos="1701"/>
        </w:tabs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строго отслеживать соответствие базы практики профилю образовательной программы, своевременность заключения договора на практическую подготовку и правильность его оформления, исполнение приказа на практику.</w:t>
      </w:r>
    </w:p>
    <w:p w:rsidR="003D2586" w:rsidRPr="003D2586" w:rsidRDefault="003D2586" w:rsidP="003D2586">
      <w:pPr>
        <w:numPr>
          <w:ilvl w:val="0"/>
          <w:numId w:val="22"/>
        </w:numPr>
        <w:tabs>
          <w:tab w:val="left" w:pos="851"/>
          <w:tab w:val="left" w:pos="1134"/>
          <w:tab w:val="left" w:pos="1701"/>
        </w:tabs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119 организаций, с которым заключены долгосрочные договора о практической подготовке, только 10% готовы к сотрудничеству в рамках 1-3 образовательных программ, 90% организаций - только по одной образовательной программе.</w:t>
      </w:r>
    </w:p>
    <w:p w:rsidR="003D2586" w:rsidRDefault="003D2586" w:rsidP="003D258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2586" w:rsidRDefault="003D2586" w:rsidP="003D25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Деятельность отдела по трудоустройству и карьерному росту выпускников</w:t>
      </w:r>
    </w:p>
    <w:p w:rsidR="00C04BD1" w:rsidRPr="003D2586" w:rsidRDefault="00C04BD1" w:rsidP="003D25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Сотрудниками отдела ведется постоянная консультационная работа со студентами и выпускниками по вопросам карьерного планирования, подбора для них подходящих вакансий, оказывается помощь в составлении резюме, проводятся тренинги и мастер-классы, ориентированные на личностный и карьерный рост и соответственно на успешное трудоустройство. 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Сотрудниками отдела проводится индивидуальная работа со студентами и выпускниками по личным обращениям по подбору вакансий, особенно с лицами с ограниченными возможностями здоровья и/или оказавшимися в сложной жизненной ситуации. Сбор сведений о трудоустройстве выпускников проходит, в том числе, и при подписании обходных листов студентов выпускного курса (в 2021 году было подписано 1852 обходных листа). 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для улучшения взаимодействия с работодателями и студентами СГЭУ была проведена оптимизация и систематизация документооборота отдела. Разработана и внедрена электронная система сбора и учета заявок на трудоустройство от работодателей, подачи резюме студентов и выпускников для дальнейшего трудоустройства, сбор сведений о трудоустройстве выпускников. На сайте СГЭУ на странице</w:t>
      </w:r>
      <w:r w:rsidRPr="003D258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(https://www.sseu.ru/vypusknikam/centr-zanyatosti-studentov-i-trudoustroystva-vypusknikov) выставлена вся информация и документы («Заявки от работодателей для размещения вакансии», «Резюме»). Это позволяет в оперативном режиме отрабатывать запросы работодателей и синхронизировать их со сформированной базой резюме выпускников. 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Университет продолжает взаимодействие с Центром занятости населения городского округа Самара, ведущими компаниями губернии, кадровыми агентствами (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HH</w:t>
      </w:r>
      <w:r w:rsidRPr="003D2586">
        <w:rPr>
          <w:rFonts w:ascii="Times New Roman" w:eastAsia="Calibri" w:hAnsi="Times New Roman" w:cs="Times New Roman"/>
          <w:sz w:val="28"/>
          <w:szCs w:val="28"/>
        </w:rPr>
        <w:t>, ООО «ПИКТА», др.) в области содействия временной занятости студентов и трудоустройству выпускников СГЭУ. Отдел трудоустройства и карьерного роста студентов и выпускников СГЭУ активно использует в работе все доступные информационные ресурсы: корпоративный портал университета (http://www.sseu.ru/), газету вуза, информационные стенды и социальные сети (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«Отдел трудоустройства и карьерного роста студентов и выпускников СГЭУ» и Инстаграм @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wow</w:t>
      </w:r>
      <w:r w:rsidRPr="003D2586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sseu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). На этих ресурсах соискатели могут ознакомиться с имеющимися вакансиями, с программами корпоративных стажировок, карьерными мероприятиями в университете и в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г.Самара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рамках взаимодействия с Центром занятости населения городского округа Самара ежемесячно поступают вакансии временной занятости и для постоянного трудоустройства по профилям вуза. Университет принимает участие в Ярмарке вакансий, проводимой в ГКУ Самарской области Центром занятости населения г. Самара.</w:t>
      </w:r>
    </w:p>
    <w:p w:rsidR="003D2586" w:rsidRPr="003D2586" w:rsidRDefault="003D2586" w:rsidP="003D2586">
      <w:pPr>
        <w:autoSpaceDE w:val="0"/>
        <w:autoSpaceDN w:val="0"/>
        <w:adjustRightInd w:val="0"/>
        <w:spacing w:before="19" w:after="0" w:line="276" w:lineRule="auto"/>
        <w:ind w:right="17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мероприятий по обеспечению трудоустройства выпускников среднего профессионального образования отдел </w:t>
      </w:r>
      <w:r w:rsidRPr="003D25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взаимодействует с ГБУ ДПО Самарской области «Региональной центр развития трудовых ресурсов» (Региональный центр трудовых ресурсов).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Непрерывно ведется работа с крупнейшими работодателями г. Самары и Самарской области. Находясь в постоянном контакте, отдел принимает от предприятий и организаций заявки на трудоустройство, формирует банк вакансий и размещает вакансии на доступных информационных ресурсах. Число партнеров постоянно расширяется. В 2020/2021 году совместно с кафедрами было заключено 108 стратегических соглашений о партнерстве, предусматривающих, в том числе, взаимные усилия в трудоустройстве студентов и выпускников. 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Вопросы трудоустройства выпускников находятся в повестке сотрудничества с общественными организациями, представляющими объединения предпринимателей: Самарским региональным отделением Общероссийской общественной организации малого и среднего предпринимательства «ОПОРА РОССИИ», Самарским региональным отделением общероссийской общественной организации «Деловая Россия», региональным отделением Российского союза промышленников и предпринимателей "Союз работодателей Самарской области», Региональной общественной организацией «Самарский кадровый клуб». Отдел трудоустройства взаимодействует с исполнительными комитетами общественных организаций, постоянно пополняет банк вакансий предложениями о трудоустройстве от членов этих организаций и оказывает содействие в трудоустройстве выпускникам СГЭУ.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</w:rPr>
        <w:t>В анализируемый период было получено от работодателей 371 вакансия для трудоустройства студентов и выпускников.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В процессе работы по подбору кандидатов на трудоустройство отдел оказывает помощь в составлении резюме, консультирует по правилам поведения на собеседовании.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2020/2021г. студенты и выпускники были трудоустроены</w:t>
      </w:r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ПАО Сбербанк России, Правительство Самарской области, ГУ МВД России по Самарской области, Налоговая инспекция Железнодорожного района, Банк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>Форштад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>, Банк Открытие, АО «ГК «Электрощит» - ТМ, ООО "РН-Учет", ООО «Ротор-Лизинг», Одиннадцатый арбитражный суд Самарской области, Службу мировых судей Самарской области, ООО «</w:t>
      </w:r>
      <w:r w:rsidRPr="003D25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Nestle</w:t>
      </w:r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Управление Федеральной налоговой службы по Самарской области, ВТБ 24,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>Русфинанс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Банк, ООО «Агроторг», АО «Ракетно-космический центр «Прогресс», ООО «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>Агенство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оценки «Гранд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>Истейт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  <w:lang w:eastAsia="ru-RU"/>
        </w:rPr>
        <w:t>» и в другие организации-партнеры для трудоустройства.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2020 году запущен проект «Диалог с профессионалом». В рамках проекта руководители и топ-менеджмент крупнейших компаний региона выступают перед студентами выпускных курсов. В процессе общения профессионалы рассказывают студентам о современных требованиях к знаниям, умениям и навыкам, предъявляемым к кандидатам на трудоустройство, помогают определить точки профессионального роста и направления развития новых компетенций, построить индивидуальную образовательную траекторию. В 2020/2021г. такие встречи прошли с </w:t>
      </w:r>
      <w:r w:rsidRPr="003D2586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представителями ООО «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РоссельхозБанк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», ПАО «СБЕРБАНК»,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Русфинансбанк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, с руководством отдела кадров МВД России по Самарской области.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Ведется активная работа с выпускниками вуза, успешно трудоустроенными, но испытывающими потребность в продолжении образования в университете: консультирование по построению индивидуальной образовательной траектории, выбору магистратской программы в соответствии с профилем профессиональной деятельности, подбору программы дополнительного образования.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мае 2021г. в режиме онлайн на платформе 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отделом по трудоустройству и карьерному росту выпускников проведена Ярмарка вакансий, к участию в которой было привлечено 63 предприятия Самары и Самарской области </w:t>
      </w: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(среди них федеральные и региональные компании, банки, IT компании, транспортные предприятия, органы государственной власти и т.д.)</w:t>
      </w:r>
      <w:r w:rsidRPr="003D2586">
        <w:rPr>
          <w:rFonts w:ascii="Times New Roman" w:eastAsia="Calibri" w:hAnsi="Times New Roman" w:cs="Times New Roman"/>
          <w:sz w:val="28"/>
          <w:szCs w:val="28"/>
        </w:rPr>
        <w:t>, представивших более 200 вакансий. Студенты различных направлений и образовательных программ в режиме онлайн имели возможность личного общения с представителями компании, задавали интересующие их вопросы, некоторые получили в ходе Ярмарки предложения о трудоустройстве.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На площадке университета совместно с Министерством социально-демографической и семейной политики Самарской области создан региональный консультационный центр «Свое дело», который проводит консультирование по вопросу заключения Социального контракта на поиск работы, ведение предпринимательской деятельности, регистрации в качестве самозанятого. Отдел по трудоустройству и карьерному росту выпускников взаимодействует с консультационным центром и направляет на консультирование выпускников, желающих заключить социальный контракт. 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Отдел по трудоустройству и карьерному росту выпускников в составе университета подключился к цифровой карьерной среде «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Факультетус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», которая призвана повысить качество и эффективность трудоустройства выпускников. В настоящее время сотрудники изучают функционал цифровой среды, направляют ссылки для регистрации студентам и выпускникам университета, а также партнерам для опубликования вакансий. </w:t>
      </w:r>
    </w:p>
    <w:p w:rsidR="003D2586" w:rsidRPr="003D2586" w:rsidRDefault="003D2586" w:rsidP="003D2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работе используются разнообразные цифровые платформы, оказывающие содействие занятости и трудоустройства выпускников, находящиеся в свободном доступе в сети «Интернет»: карьерный портал «Общероссийская федеральная база вакансий и резюме «Работа в России», а также карьерные сайты 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HH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SuperJob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во исполнение поручений Министра науки и высшего образования сформирован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пофамильный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список выпускников, завершивших обучение в 2021 году и находящихся под риском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нетрудоустройства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; реализуются мероприятия по нивелированию рисков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нетрудоустройства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указанных лиц.</w:t>
      </w:r>
    </w:p>
    <w:p w:rsidR="003D2586" w:rsidRDefault="003D2586" w:rsidP="003D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41B" w:rsidRDefault="00D6741B" w:rsidP="003D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41B" w:rsidRPr="003D2586" w:rsidRDefault="00D6741B" w:rsidP="003D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586" w:rsidRDefault="003D2586" w:rsidP="003D2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Международное сотрудничество</w:t>
      </w:r>
    </w:p>
    <w:p w:rsidR="00451F7E" w:rsidRPr="003D2586" w:rsidRDefault="00451F7E" w:rsidP="003D2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В 2020-2021 году были заключены соглашения</w:t>
      </w:r>
      <w:r w:rsidR="00DD3F36">
        <w:rPr>
          <w:rFonts w:ascii="Times New Roman" w:eastAsia="Calibri" w:hAnsi="Times New Roman" w:cs="Times New Roman"/>
          <w:sz w:val="28"/>
          <w:szCs w:val="28"/>
        </w:rPr>
        <w:t xml:space="preserve"> о сотрудничестве в сфере образования и науки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со следующими университетами:</w:t>
      </w:r>
    </w:p>
    <w:p w:rsidR="003D2586" w:rsidRPr="003D2586" w:rsidRDefault="003D2586" w:rsidP="003D258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Университетом Витаутаса Великого (Каунас, Литва)</w:t>
      </w:r>
    </w:p>
    <w:p w:rsidR="003D2586" w:rsidRPr="003D2586" w:rsidRDefault="003D2586" w:rsidP="003D258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программе бакалаврских двойных дипломов</w:t>
      </w:r>
      <w:r w:rsidR="00DD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Университетом </w:t>
      </w:r>
      <w:proofErr w:type="spellStart"/>
      <w:r w:rsidR="00DD3F3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Шопрон</w:t>
      </w:r>
      <w:proofErr w:type="spellEnd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Шопрон</w:t>
      </w:r>
      <w:proofErr w:type="spellEnd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Венгрия), набор на программу планируется начать с 2021 года.</w:t>
      </w:r>
    </w:p>
    <w:p w:rsidR="003D2586" w:rsidRPr="003D2586" w:rsidRDefault="003D2586" w:rsidP="003D258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об ассоциации </w:t>
      </w:r>
      <w:r w:rsidRPr="003D25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ENINEDU</w:t>
      </w:r>
    </w:p>
    <w:p w:rsidR="003D2586" w:rsidRPr="003D2586" w:rsidRDefault="00DD3F36" w:rsidP="003D258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proofErr w:type="spellStart"/>
      <w:r w:rsidRPr="00DD3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Билим</w:t>
      </w:r>
      <w:proofErr w:type="spellEnd"/>
      <w:r w:rsidRPr="00DD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Анталии </w:t>
      </w:r>
      <w:r w:rsidR="003D2586"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(Анталия, Турецкая республика)</w:t>
      </w:r>
    </w:p>
    <w:p w:rsidR="00DD3F36" w:rsidRDefault="00DD3F36" w:rsidP="003D258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3D2586" w:rsidRDefault="003D2586" w:rsidP="003D258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Планируется к подписанию </w:t>
      </w:r>
      <w:r w:rsidR="00DD3F36">
        <w:rPr>
          <w:rFonts w:ascii="Times New Roman" w:eastAsia="Calibri" w:hAnsi="Times New Roman" w:cs="Times New Roman"/>
          <w:sz w:val="28"/>
          <w:szCs w:val="28"/>
        </w:rPr>
        <w:t xml:space="preserve">до конца 2021 года </w:t>
      </w:r>
      <w:r w:rsidRPr="003D2586">
        <w:rPr>
          <w:rFonts w:ascii="Times New Roman" w:eastAsia="Calibri" w:hAnsi="Times New Roman" w:cs="Times New Roman"/>
          <w:sz w:val="28"/>
          <w:szCs w:val="28"/>
        </w:rPr>
        <w:t>следующие договор</w:t>
      </w:r>
      <w:r w:rsidR="00DD3F36">
        <w:rPr>
          <w:rFonts w:ascii="Times New Roman" w:eastAsia="Calibri" w:hAnsi="Times New Roman" w:cs="Times New Roman"/>
          <w:sz w:val="28"/>
          <w:szCs w:val="28"/>
        </w:rPr>
        <w:t>ы:</w:t>
      </w:r>
    </w:p>
    <w:p w:rsidR="003D2586" w:rsidRPr="003D2586" w:rsidRDefault="003D2586" w:rsidP="003D258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Найроби (Найроби, Кения)</w:t>
      </w:r>
    </w:p>
    <w:p w:rsidR="003D2586" w:rsidRPr="003D2586" w:rsidRDefault="003D2586" w:rsidP="003D258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proofErr w:type="spellStart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Эгертон</w:t>
      </w:r>
      <w:proofErr w:type="spellEnd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Ньоро</w:t>
      </w:r>
      <w:proofErr w:type="spellEnd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Накуру</w:t>
      </w:r>
      <w:proofErr w:type="spellEnd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Кения)</w:t>
      </w:r>
    </w:p>
    <w:p w:rsidR="003D2586" w:rsidRDefault="003D2586" w:rsidP="003D258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Падуя (Падуя, Италия)</w:t>
      </w:r>
    </w:p>
    <w:p w:rsidR="00451F7E" w:rsidRPr="003D2586" w:rsidRDefault="00451F7E" w:rsidP="00E80B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86" w:rsidRDefault="003D2586" w:rsidP="003D258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Исходящая мобильность </w:t>
      </w:r>
    </w:p>
    <w:p w:rsidR="00451F7E" w:rsidRPr="003D2586" w:rsidRDefault="00451F7E" w:rsidP="003D258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2020/2021 году 7 студентов бакалавриата прошли обучение по программе включенного обучения в Университете Шкода (Млада Болеслав, Чешская Республика) и получили стипендии фонда 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ERASMUS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+, 1 студент по программе включенного магистерского обучения в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Вармиа-Мазуринском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Университете (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Ольштын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, Польша) по программе </w:t>
      </w:r>
      <w:r w:rsidRPr="003D2586">
        <w:rPr>
          <w:rFonts w:ascii="Times New Roman" w:eastAsia="Calibri" w:hAnsi="Times New Roman" w:cs="Times New Roman"/>
          <w:sz w:val="28"/>
          <w:szCs w:val="28"/>
          <w:lang w:val="en-US"/>
        </w:rPr>
        <w:t>ERASMUS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+, с выделением финансирования из средств Евросоюза, 2 студента бакалавриата в Высшей школе менеджмента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Арк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Невшатель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Щвейцария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) со стипендиями фонда Швейцарского кантона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Невшатель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>.</w:t>
      </w: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На основании соглашения с Y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Schools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(бывшая Высшая школа коммерции (г. Труа, Франция) по программе двойных дипломов «Маркетинг. Предпринимательство. Инновации» в 2020 году 3 человека завершили обучение на 2 курсе магистратуры. 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2020 году проходили обучение 9 человек на программе двойных дипломов «Маркетинг. Предпринимательство. Инновации». 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2020 учебном году 3 человека прошли обучение по программе двойных дипломов уровня магистратуры по направлению "Управление развитием бизнеса" в университете-партнере Университете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Кассино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и Южного Лацио, Италия</w:t>
      </w:r>
    </w:p>
    <w:p w:rsidR="003D2586" w:rsidRPr="003D2586" w:rsidRDefault="003D2586" w:rsidP="003D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В 2020 году 4 студента СГЭУ поступили на онлайн программу «Виртуальная международная программа» в Университете им.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Юстуса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Либига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(Германия).</w:t>
      </w:r>
    </w:p>
    <w:p w:rsidR="003D2586" w:rsidRPr="001C03A0" w:rsidRDefault="003D2586" w:rsidP="003D2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4 студента и 1 преподаватель прошли стажировку в Высшей школе менеджмента HE ARC (г. </w:t>
      </w:r>
      <w:proofErr w:type="spellStart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Невшатель</w:t>
      </w:r>
      <w:proofErr w:type="spellEnd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Швейцария) в рамках проекта “</w:t>
      </w:r>
      <w:proofErr w:type="spellStart"/>
      <w:r w:rsidRPr="003D25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SmartCitizens</w:t>
      </w:r>
      <w:proofErr w:type="spellEnd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выигранного совместно с Высшей школой менеджмента и финансируемого швейцарским фондом </w:t>
      </w:r>
      <w:proofErr w:type="spellStart"/>
      <w:r w:rsidRPr="003D25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Movetia</w:t>
      </w:r>
      <w:proofErr w:type="spellEnd"/>
    </w:p>
    <w:p w:rsidR="00451F7E" w:rsidRPr="003D2586" w:rsidRDefault="00451F7E" w:rsidP="003D2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36" w:rsidRDefault="00DD3F36" w:rsidP="003D25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51F7E" w:rsidRDefault="003D2586" w:rsidP="003D25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Входящая мобильность</w:t>
      </w:r>
    </w:p>
    <w:p w:rsidR="003D2586" w:rsidRPr="003D2586" w:rsidRDefault="003D2586" w:rsidP="003D25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D2586" w:rsidRDefault="003D2586" w:rsidP="003D25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1 студент из вуза-партнеры Высшая школа менеджмента </w:t>
      </w:r>
      <w:proofErr w:type="spellStart"/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включенное обучение в СГЭУ по программам кафедры прикладной информатики.</w:t>
      </w:r>
    </w:p>
    <w:p w:rsidR="00451F7E" w:rsidRPr="00451F7E" w:rsidRDefault="00451F7E" w:rsidP="003D25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86" w:rsidRDefault="003D2586" w:rsidP="003D25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F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Совместные образовательные проекты.</w:t>
      </w:r>
    </w:p>
    <w:p w:rsidR="00451F7E" w:rsidRPr="00451F7E" w:rsidRDefault="00451F7E" w:rsidP="003D25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2586" w:rsidRPr="00451F7E" w:rsidRDefault="003D2586" w:rsidP="00451F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51F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Команда исследователей СГЭУ совместно с партнерами Высшей школой менеджмента АРК (г. </w:t>
      </w:r>
      <w:proofErr w:type="spellStart"/>
      <w:r w:rsidRPr="00451F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Невшатель</w:t>
      </w:r>
      <w:proofErr w:type="spellEnd"/>
      <w:r w:rsidRPr="00451F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Швейцария) в ноябре 2020 г победили в конкурсе заявок на гранты по инновационным образовательным проектам финансируемым Университетом Женевы в рамках двустороннего соглашения о научном и технологическом партнерстве между Швейцарией и Россией. Проект 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Responding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to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COVID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-19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Global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Crisis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–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Best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Practices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for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Supply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Chain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GB" w:eastAsia="ru-RU"/>
        </w:rPr>
        <w:t>Management</w:t>
      </w:r>
      <w:r w:rsidRPr="00451F7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51F7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посвящен</w:t>
      </w:r>
      <w:r w:rsidRPr="00451F7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en-GB" w:eastAsia="ru-RU"/>
        </w:rPr>
        <w:t> </w:t>
      </w:r>
      <w:r w:rsidRPr="00451F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исследованию</w:t>
      </w:r>
      <w:proofErr w:type="gramEnd"/>
      <w:r w:rsidRPr="00451F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лучших практик в России и Европе в сфере логистики и управлении цепями поставок в условиях пандемии COVID-19.</w:t>
      </w:r>
      <w:r w:rsidRPr="0045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Со стороны СГЭУ проекта будет реализовываться преподавателями кафедры коммерции, сервиса и туризма Ивановой Н.В и </w:t>
      </w:r>
      <w:proofErr w:type="spellStart"/>
      <w:r w:rsidRPr="00451F7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Саямовой</w:t>
      </w:r>
      <w:proofErr w:type="spellEnd"/>
      <w:r w:rsidRPr="00451F7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Я.Г. В 2021 году проект успешно осуществляется.</w:t>
      </w:r>
    </w:p>
    <w:p w:rsidR="003D2586" w:rsidRPr="00451F7E" w:rsidRDefault="003D2586" w:rsidP="00451F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команда исследователей СГЭУ совместно с партнерами Высшей школой менеджмента АРК (г. </w:t>
      </w:r>
      <w:proofErr w:type="spellStart"/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Невшатель</w:t>
      </w:r>
      <w:proofErr w:type="spellEnd"/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Швейцария) и Высшей школой экономики (г. Базель, Швейцария) победили в конкурсе заявок на гранты по инновационным образовательным проектам, финансируемым швейцарским фондом </w:t>
      </w:r>
      <w:proofErr w:type="spellStart"/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Movetia</w:t>
      </w:r>
      <w:proofErr w:type="spellEnd"/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студента и 1 преподаватель прошли обучение и в онлайн режиме на платформе партнеров из Швейцарии и в интенсивной очной форме. Результатом были проекты, которые дали решения по проблемам урбанизации и создания новых удобных условий жизни в умной городской среде. В 2021 году планируется финальный этап проекта с очной реализацией в г. Самара и участием в нем швейцарской стороны. В конце 2020 года к проекту консорциума присоединился еще один вуз-участник из Франции-Политехнический университет </w:t>
      </w:r>
      <w:proofErr w:type="spellStart"/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Вельфор-Монбилья</w:t>
      </w:r>
      <w:proofErr w:type="spellEnd"/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подана грантовая заявка на решение новых задач проекта.</w:t>
      </w:r>
    </w:p>
    <w:p w:rsidR="003D2586" w:rsidRPr="00451F7E" w:rsidRDefault="003D2586" w:rsidP="00451F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продолжалась реализация проекта «Улучшение интеграции высшего образования и корпоративных секторов в соответствии с новой социальной средой», была проведена заключительная конференция, сформирован финальный отчет перед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EACEA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успешно прошел аудит в ноябре 2020, по результат проекта ведется подписание соглашения об ассоциации вузов-партнеров и реализация дальнейших мероприятий по </w:t>
      </w:r>
      <w:proofErr w:type="spellStart"/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лонгитюдной</w:t>
      </w:r>
      <w:proofErr w:type="spellEnd"/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диссеминации проекта.  </w:t>
      </w:r>
    </w:p>
    <w:p w:rsidR="003D2586" w:rsidRPr="00451F7E" w:rsidRDefault="003D2586" w:rsidP="00451F7E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подавалась совместная заявка с Университетом национальной и мировой экономики (София, Болгария) в рамках российско-болгарского гранта, финансируемого РФФИ с российской стороны. Заявка получила высокую оценку, но из-за большого конкурса не была отобрана. Планируется повторная подача.</w:t>
      </w:r>
    </w:p>
    <w:p w:rsidR="003D2586" w:rsidRPr="00451F7E" w:rsidRDefault="003D2586" w:rsidP="00451F7E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программы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Erasmus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в 2020 году было подано 3 проекта по категории «Наращивание мощности в сфере высшего образования», 10 заявок по программам Жан Моне, в 2021 году было подано 2 заявки в рамках нового фонда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Erasmus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+ 2021-2027: заявка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Jean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Monnet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(получившая высокую оценку и доработанная), заявка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Alliances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Enterprise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в себя 12 партнеров консорциума.</w:t>
      </w:r>
    </w:p>
    <w:p w:rsidR="003D2586" w:rsidRPr="00451F7E" w:rsidRDefault="003D2586" w:rsidP="00451F7E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было выиграно 5 студенческих стипендий </w:t>
      </w:r>
      <w:r w:rsidRPr="00451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ERASMUS</w:t>
      </w:r>
      <w:r w:rsidRPr="004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на 2020-2022 гг. совместно с Университетом прикладных наук Южная Вестфалия, планируется подача стипендий с чешскими и польскими партнерами на 2021-2022 учебный год. </w:t>
      </w:r>
    </w:p>
    <w:p w:rsidR="00DD3F36" w:rsidRDefault="00DD3F36" w:rsidP="00451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1" w:name="_GoBack"/>
      <w:bookmarkEnd w:id="1"/>
    </w:p>
    <w:p w:rsidR="003D2586" w:rsidRPr="003D2586" w:rsidRDefault="003D2586" w:rsidP="003D25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УЧЕНЫЙ СОВЕТ УНИВЕРСИТЕТА ПОСТАНОВЛЯЕТ:</w:t>
      </w:r>
    </w:p>
    <w:p w:rsidR="003D2586" w:rsidRPr="003D2586" w:rsidRDefault="003D2586" w:rsidP="003D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D2586" w:rsidRPr="003D2586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по учебной и воспитательной работе, проректору по научной работе и инновационному развитию, проректору по административной работе продолжить диверсификацию линейки образовательных программ университета путем лицензирования новых направлений подготовки по образовательным программам высшего и среднего профессионального образования в соответствии с актуальными требованиями рынка труда и спросом со стороны работодателей, а также востребованных потенциальными абитуриентами.</w:t>
      </w:r>
    </w:p>
    <w:p w:rsidR="003D2586" w:rsidRPr="005E4B79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по учебной и воспитательной работе, управлению внутренней независимой оценки качества образования организовать прохождение процедуры государственной аккредитации по новым образовательным программам</w:t>
      </w:r>
      <w:r w:rsidRPr="005E4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B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40.02.01 Право и организация социального обеспечения (в Самаре и Сызранском филиале) и 09.02.07 Информационные системы и программирование (в Сызранском филиале).</w:t>
      </w:r>
    </w:p>
    <w:p w:rsidR="003D2586" w:rsidRPr="005E4B79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по учебной и воспитательной работе</w:t>
      </w:r>
      <w:r w:rsidR="005E4B79" w:rsidRPr="005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разработку и размещение на официальном сайте университета образовательных программ, заявленных в прием 2022 года, не позднее 20 июня 2022 года.</w:t>
      </w:r>
    </w:p>
    <w:p w:rsidR="003D2586" w:rsidRPr="0013612E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Проректору по учебной и воспитательной работе, проректору по научной работе и инновационному развитию в целях повышения качества образовательного процесса и повышения сохранности контингента обеспечить </w:t>
      </w:r>
      <w:r w:rsidR="00DD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механизма управления основными профессиональными образовательными программами</w:t>
      </w:r>
      <w:r w:rsidRPr="0013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2586" w:rsidRPr="003D2586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по учебной и воспитательной работе, проректору по научной работе и инновационному развитию обеспечить реализацию проекта «Стартап как диплом».</w:t>
      </w:r>
    </w:p>
    <w:p w:rsidR="003D2586" w:rsidRPr="003D2586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по учебной и воспитательной работе, проректору по научной работе и инновационному развитию обеспечить:</w:t>
      </w:r>
    </w:p>
    <w:p w:rsidR="003D2586" w:rsidRPr="003D2586" w:rsidRDefault="003D2586" w:rsidP="00451F7E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системы 1С Университет ПРОФ в части учета движения контингента, учета нагрузки, деятельности единого студенческого департамента;</w:t>
      </w:r>
    </w:p>
    <w:p w:rsidR="003D2586" w:rsidRPr="00DD3F36" w:rsidRDefault="003D2586" w:rsidP="0013612E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DD3F36">
        <w:rPr>
          <w:sz w:val="28"/>
          <w:szCs w:val="28"/>
        </w:rPr>
        <w:t>переход на электронную зачетную книжку;</w:t>
      </w:r>
    </w:p>
    <w:p w:rsidR="003D2586" w:rsidRPr="003D2586" w:rsidRDefault="003D2586" w:rsidP="00451F7E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электронного документооборота по движению контингента обучающихся;</w:t>
      </w:r>
    </w:p>
    <w:p w:rsidR="003D2586" w:rsidRPr="003D2586" w:rsidRDefault="003D2586" w:rsidP="00451F7E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дальнейшую доработку системы АБРСО в части ее интеграции с другими цифровыми сервисами и инструментами университета;</w:t>
      </w:r>
    </w:p>
    <w:p w:rsidR="003D2586" w:rsidRPr="003D2586" w:rsidRDefault="003D2586" w:rsidP="00451F7E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доработку ЭИОС в части личного кабинета обучающегося, в том числе в части интеграции с другими цифровыми сервисами и инструментами университета.</w:t>
      </w:r>
    </w:p>
    <w:p w:rsidR="003D2586" w:rsidRPr="003D2586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Проректору по учебной и воспитательной работе, проректору по взаимодействию с государственными и корпоративными структурами содействовать кафедрам в организации практической подготовки в форме выездных занятий на базе стратегических партнеров образовательных </w:t>
      </w: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по дисциплинам, направленным на формирование профессиональных компетенций.</w:t>
      </w:r>
    </w:p>
    <w:p w:rsidR="003D2586" w:rsidRPr="003D2586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по учебной и воспитательной работе содействовать кафедрам университета с целью их участия в профессионально ориентированном студенческом олимпиадном движении.</w:t>
      </w:r>
    </w:p>
    <w:p w:rsidR="003D2586" w:rsidRPr="003D2586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по учебной и воспитательной работе содействовать кафедрам университета в продолжении участия в конкурсе «</w:t>
      </w:r>
      <w:r w:rsidRPr="003D2586">
        <w:rPr>
          <w:rFonts w:ascii="Times New Roman" w:eastAsia="Times New Roman" w:hAnsi="Times New Roman" w:cs="Times New Roman"/>
          <w:bCs/>
          <w:color w:val="202124"/>
          <w:sz w:val="28"/>
          <w:szCs w:val="28"/>
          <w:shd w:val="clear" w:color="auto" w:fill="FFFFFF"/>
          <w:lang w:eastAsia="ru-RU"/>
        </w:rPr>
        <w:t>Лучший молодой преподаватель вуза</w:t>
      </w: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2586" w:rsidRPr="003D2586" w:rsidRDefault="003D2586" w:rsidP="00451F7E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по взаимодействию с государственными и корпоративными структурами:</w:t>
      </w:r>
    </w:p>
    <w:p w:rsidR="003D2586" w:rsidRPr="003D2586" w:rsidRDefault="003D2586" w:rsidP="00451F7E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заключение долгосрочных договоров о практической подготовке (в том числе со стратегическими партнерами) и формирование реестра партнеров; </w:t>
      </w:r>
    </w:p>
    <w:p w:rsidR="003D2586" w:rsidRPr="003D2586" w:rsidRDefault="003D2586" w:rsidP="00451F7E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актуальном состоянии единую базу профильных организаций для прохождения практики обучающимися по образовательным программам.</w:t>
      </w:r>
    </w:p>
    <w:p w:rsidR="003D2586" w:rsidRPr="003D2586" w:rsidRDefault="003D2586" w:rsidP="00451F7E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со стратегическими партнерами по увеличению числа вакантных мест на практику;  </w:t>
      </w:r>
    </w:p>
    <w:p w:rsidR="003D2586" w:rsidRPr="003D2586" w:rsidRDefault="003D2586" w:rsidP="00451F7E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рамках практической подготовки при реализации образовательных программ бакалавриата и специалитета получение заявок от стратегических партнеров на выполнение </w:t>
      </w:r>
      <w:proofErr w:type="spellStart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практикоориентированных</w:t>
      </w:r>
      <w:proofErr w:type="spellEnd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курсовых и выпускных квалификационных работ;</w:t>
      </w:r>
    </w:p>
    <w:p w:rsidR="003D2586" w:rsidRPr="003D2586" w:rsidRDefault="003D2586" w:rsidP="00451F7E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электронного архива документов по практикам (договоры, приказы, отчеты), курсовым работам и ВКР;</w:t>
      </w:r>
    </w:p>
    <w:p w:rsidR="003D2586" w:rsidRPr="003D2586" w:rsidRDefault="003D2586" w:rsidP="00451F7E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мониторингу востребованности выпускников с целью своевременного выявления затруднений трудоустройства выпускников предыдущего и текущего года выпуска.</w:t>
      </w:r>
    </w:p>
    <w:p w:rsidR="003D2586" w:rsidRPr="00DD3F36" w:rsidRDefault="00DD3F36" w:rsidP="00DD3F36">
      <w:pPr>
        <w:pStyle w:val="a3"/>
        <w:numPr>
          <w:ilvl w:val="3"/>
          <w:numId w:val="18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D2586">
        <w:rPr>
          <w:sz w:val="28"/>
          <w:szCs w:val="28"/>
        </w:rPr>
        <w:t>Проректору по учебной и воспитательной работе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</w:t>
      </w:r>
      <w:r w:rsidRPr="00DD3F36">
        <w:rPr>
          <w:bCs/>
          <w:sz w:val="28"/>
          <w:szCs w:val="28"/>
        </w:rPr>
        <w:t>роректор</w:t>
      </w:r>
      <w:r>
        <w:rPr>
          <w:bCs/>
          <w:sz w:val="28"/>
          <w:szCs w:val="28"/>
        </w:rPr>
        <w:t>у</w:t>
      </w:r>
      <w:r w:rsidRPr="00DD3F36">
        <w:rPr>
          <w:bCs/>
          <w:sz w:val="28"/>
          <w:szCs w:val="28"/>
        </w:rPr>
        <w:t xml:space="preserve"> по управлению хозяйственным комплексом и капитальному строительству</w:t>
      </w:r>
      <w:r>
        <w:rPr>
          <w:bCs/>
          <w:sz w:val="28"/>
          <w:szCs w:val="28"/>
        </w:rPr>
        <w:t xml:space="preserve"> по результатам тематической проверки эффективности использования имущественного комплекса университета в целях реализации образовательного процесса обеспечить перевод указанных в акте проверки помещений из фонда административного назначения в фонд помещений учебного назначения (аудиторный фонд).</w:t>
      </w:r>
    </w:p>
    <w:p w:rsidR="003D2586" w:rsidRDefault="003D2586" w:rsidP="00451F7E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8F" w:rsidRDefault="0001268F" w:rsidP="00451F7E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8F" w:rsidRPr="003D2586" w:rsidRDefault="0001268F" w:rsidP="00451F7E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86" w:rsidRPr="003D2586" w:rsidRDefault="003D2586" w:rsidP="00451F7E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председателя ученого совета                                            Е.А. </w:t>
      </w:r>
      <w:proofErr w:type="spellStart"/>
      <w:r w:rsidRPr="003D2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Кандрашина</w:t>
      </w:r>
      <w:proofErr w:type="spellEnd"/>
    </w:p>
    <w:p w:rsidR="003D2586" w:rsidRPr="003D2586" w:rsidRDefault="003D2586" w:rsidP="00451F7E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86" w:rsidRPr="003D2586" w:rsidRDefault="003D2586" w:rsidP="00451F7E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86" w:rsidRPr="003D2586" w:rsidRDefault="003D2586" w:rsidP="00451F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586" w:rsidRPr="003D2586" w:rsidRDefault="003D2586" w:rsidP="00451F7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2586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. ученого секретаря ученого совета       </w:t>
      </w:r>
      <w:r w:rsidR="00D67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                     О.Ю. Семыкина</w:t>
      </w:r>
    </w:p>
    <w:p w:rsidR="003D2586" w:rsidRPr="003D2586" w:rsidRDefault="003D2586" w:rsidP="00451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2586" w:rsidRPr="003D2586" w:rsidSect="003D258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52" w:rsidRDefault="00461352">
      <w:pPr>
        <w:spacing w:after="0" w:line="240" w:lineRule="auto"/>
      </w:pPr>
      <w:r>
        <w:separator/>
      </w:r>
    </w:p>
  </w:endnote>
  <w:endnote w:type="continuationSeparator" w:id="0">
    <w:p w:rsidR="00461352" w:rsidRDefault="0046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B30" w:rsidRDefault="00DB4B3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68F">
      <w:rPr>
        <w:noProof/>
      </w:rPr>
      <w:t>22</w:t>
    </w:r>
    <w:r>
      <w:fldChar w:fldCharType="end"/>
    </w:r>
  </w:p>
  <w:p w:rsidR="00DB4B30" w:rsidRDefault="00DB4B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52" w:rsidRDefault="00461352">
      <w:pPr>
        <w:spacing w:after="0" w:line="240" w:lineRule="auto"/>
      </w:pPr>
      <w:r>
        <w:separator/>
      </w:r>
    </w:p>
  </w:footnote>
  <w:footnote w:type="continuationSeparator" w:id="0">
    <w:p w:rsidR="00461352" w:rsidRDefault="00461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C1D"/>
    <w:multiLevelType w:val="multilevel"/>
    <w:tmpl w:val="C71A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1" w15:restartNumberingAfterBreak="0">
    <w:nsid w:val="1283559A"/>
    <w:multiLevelType w:val="hybridMultilevel"/>
    <w:tmpl w:val="72409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0C4E19"/>
    <w:multiLevelType w:val="hybridMultilevel"/>
    <w:tmpl w:val="D1682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4A26DC"/>
    <w:multiLevelType w:val="hybridMultilevel"/>
    <w:tmpl w:val="9804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7C36"/>
    <w:multiLevelType w:val="hybridMultilevel"/>
    <w:tmpl w:val="EAEA9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0E2774"/>
    <w:multiLevelType w:val="hybridMultilevel"/>
    <w:tmpl w:val="799232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20902"/>
    <w:multiLevelType w:val="hybridMultilevel"/>
    <w:tmpl w:val="680E3EF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32874A8"/>
    <w:multiLevelType w:val="multilevel"/>
    <w:tmpl w:val="51DCF5CE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8" w15:restartNumberingAfterBreak="0">
    <w:nsid w:val="24435344"/>
    <w:multiLevelType w:val="hybridMultilevel"/>
    <w:tmpl w:val="02DA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13EA"/>
    <w:multiLevelType w:val="hybridMultilevel"/>
    <w:tmpl w:val="9EB65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AC328B"/>
    <w:multiLevelType w:val="multilevel"/>
    <w:tmpl w:val="7C14874C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11" w15:restartNumberingAfterBreak="0">
    <w:nsid w:val="28D24341"/>
    <w:multiLevelType w:val="hybridMultilevel"/>
    <w:tmpl w:val="0E3A36D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9111D6A"/>
    <w:multiLevelType w:val="hybridMultilevel"/>
    <w:tmpl w:val="C45EC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626200"/>
    <w:multiLevelType w:val="hybridMultilevel"/>
    <w:tmpl w:val="C7C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7347D"/>
    <w:multiLevelType w:val="hybridMultilevel"/>
    <w:tmpl w:val="54CC9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A4FEA"/>
    <w:multiLevelType w:val="hybridMultilevel"/>
    <w:tmpl w:val="47CCD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421D1"/>
    <w:multiLevelType w:val="hybridMultilevel"/>
    <w:tmpl w:val="0A388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17E69"/>
    <w:multiLevelType w:val="hybridMultilevel"/>
    <w:tmpl w:val="85CC7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25AE"/>
    <w:multiLevelType w:val="hybridMultilevel"/>
    <w:tmpl w:val="7946F12C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9" w15:restartNumberingAfterBreak="0">
    <w:nsid w:val="56D201AE"/>
    <w:multiLevelType w:val="hybridMultilevel"/>
    <w:tmpl w:val="3FD8CD32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0" w15:restartNumberingAfterBreak="0">
    <w:nsid w:val="645A15EE"/>
    <w:multiLevelType w:val="hybridMultilevel"/>
    <w:tmpl w:val="0FAA29CA"/>
    <w:lvl w:ilvl="0" w:tplc="88B8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5D54"/>
    <w:multiLevelType w:val="hybridMultilevel"/>
    <w:tmpl w:val="394A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12292"/>
    <w:multiLevelType w:val="hybridMultilevel"/>
    <w:tmpl w:val="76CE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9541E"/>
    <w:multiLevelType w:val="hybridMultilevel"/>
    <w:tmpl w:val="849E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10CD9"/>
    <w:multiLevelType w:val="hybridMultilevel"/>
    <w:tmpl w:val="11B21D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A00772"/>
    <w:multiLevelType w:val="multilevel"/>
    <w:tmpl w:val="6644DBD8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26" w15:restartNumberingAfterBreak="0">
    <w:nsid w:val="6E690464"/>
    <w:multiLevelType w:val="multilevel"/>
    <w:tmpl w:val="4F5E1768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27" w15:restartNumberingAfterBreak="0">
    <w:nsid w:val="73223835"/>
    <w:multiLevelType w:val="hybridMultilevel"/>
    <w:tmpl w:val="0AE6702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4FC28B5"/>
    <w:multiLevelType w:val="hybridMultilevel"/>
    <w:tmpl w:val="3414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82E59"/>
    <w:multiLevelType w:val="multilevel"/>
    <w:tmpl w:val="7B8C38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F41F1"/>
    <w:multiLevelType w:val="hybridMultilevel"/>
    <w:tmpl w:val="1BEA5C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9AC0421"/>
    <w:multiLevelType w:val="hybridMultilevel"/>
    <w:tmpl w:val="110690B0"/>
    <w:lvl w:ilvl="0" w:tplc="0B4A84EE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14D5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A618D"/>
    <w:multiLevelType w:val="hybridMultilevel"/>
    <w:tmpl w:val="5502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5"/>
  </w:num>
  <w:num w:numId="5">
    <w:abstractNumId w:val="2"/>
  </w:num>
  <w:num w:numId="6">
    <w:abstractNumId w:val="19"/>
  </w:num>
  <w:num w:numId="7">
    <w:abstractNumId w:val="5"/>
  </w:num>
  <w:num w:numId="8">
    <w:abstractNumId w:val="7"/>
  </w:num>
  <w:num w:numId="9">
    <w:abstractNumId w:val="6"/>
  </w:num>
  <w:num w:numId="10">
    <w:abstractNumId w:val="27"/>
  </w:num>
  <w:num w:numId="11">
    <w:abstractNumId w:val="30"/>
  </w:num>
  <w:num w:numId="12">
    <w:abstractNumId w:val="8"/>
  </w:num>
  <w:num w:numId="13">
    <w:abstractNumId w:val="14"/>
  </w:num>
  <w:num w:numId="14">
    <w:abstractNumId w:val="16"/>
  </w:num>
  <w:num w:numId="15">
    <w:abstractNumId w:val="2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1"/>
  </w:num>
  <w:num w:numId="25">
    <w:abstractNumId w:val="9"/>
  </w:num>
  <w:num w:numId="26">
    <w:abstractNumId w:val="23"/>
  </w:num>
  <w:num w:numId="27">
    <w:abstractNumId w:val="32"/>
  </w:num>
  <w:num w:numId="28">
    <w:abstractNumId w:val="26"/>
  </w:num>
  <w:num w:numId="29">
    <w:abstractNumId w:val="3"/>
  </w:num>
  <w:num w:numId="30">
    <w:abstractNumId w:val="13"/>
  </w:num>
  <w:num w:numId="31">
    <w:abstractNumId w:val="24"/>
  </w:num>
  <w:num w:numId="32">
    <w:abstractNumId w:val="15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86"/>
    <w:rsid w:val="0000100F"/>
    <w:rsid w:val="0001268F"/>
    <w:rsid w:val="0013612E"/>
    <w:rsid w:val="001C03A0"/>
    <w:rsid w:val="00261FE1"/>
    <w:rsid w:val="00330F8F"/>
    <w:rsid w:val="00344AFC"/>
    <w:rsid w:val="003B19A1"/>
    <w:rsid w:val="003D2586"/>
    <w:rsid w:val="00451F7E"/>
    <w:rsid w:val="00461352"/>
    <w:rsid w:val="005E4B79"/>
    <w:rsid w:val="00617795"/>
    <w:rsid w:val="00647391"/>
    <w:rsid w:val="00880C79"/>
    <w:rsid w:val="008E06F1"/>
    <w:rsid w:val="008F2B63"/>
    <w:rsid w:val="00AE6A7B"/>
    <w:rsid w:val="00B02F6C"/>
    <w:rsid w:val="00C04BD1"/>
    <w:rsid w:val="00C15DF1"/>
    <w:rsid w:val="00CB674E"/>
    <w:rsid w:val="00D40702"/>
    <w:rsid w:val="00D6741B"/>
    <w:rsid w:val="00DA67C7"/>
    <w:rsid w:val="00DB4B30"/>
    <w:rsid w:val="00DD3F36"/>
    <w:rsid w:val="00E80B06"/>
    <w:rsid w:val="00E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BF10"/>
  <w15:chartTrackingRefBased/>
  <w15:docId w15:val="{283B05F4-1020-4D15-8B7A-5E4BDEFD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2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25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2586"/>
  </w:style>
  <w:style w:type="character" w:customStyle="1" w:styleId="s1">
    <w:name w:val="s1"/>
    <w:basedOn w:val="a0"/>
    <w:rsid w:val="003D2586"/>
  </w:style>
  <w:style w:type="character" w:customStyle="1" w:styleId="s2">
    <w:name w:val="s2"/>
    <w:basedOn w:val="a0"/>
    <w:rsid w:val="003D2586"/>
  </w:style>
  <w:style w:type="paragraph" w:customStyle="1" w:styleId="western">
    <w:name w:val="western"/>
    <w:basedOn w:val="a"/>
    <w:rsid w:val="003D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25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5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8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D2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3D258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D25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D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D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D2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D2586"/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2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3D2586"/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3D2586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3D2586"/>
  </w:style>
  <w:style w:type="paragraph" w:styleId="af">
    <w:name w:val="caption"/>
    <w:basedOn w:val="a"/>
    <w:next w:val="a"/>
    <w:uiPriority w:val="35"/>
    <w:unhideWhenUsed/>
    <w:qFormat/>
    <w:rsid w:val="003D2586"/>
    <w:pPr>
      <w:spacing w:after="200"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customStyle="1" w:styleId="10">
    <w:name w:val="Абзац списка1"/>
    <w:basedOn w:val="a"/>
    <w:rsid w:val="003D25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rt0xe">
    <w:name w:val="trt0xe"/>
    <w:basedOn w:val="a"/>
    <w:rsid w:val="003D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D2586"/>
    <w:rPr>
      <w:color w:val="0563C1" w:themeColor="hyperlink"/>
      <w:u w:val="single"/>
    </w:rPr>
  </w:style>
  <w:style w:type="paragraph" w:customStyle="1" w:styleId="Style10">
    <w:name w:val="Style10"/>
    <w:basedOn w:val="a"/>
    <w:uiPriority w:val="99"/>
    <w:rsid w:val="003D2586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D258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512,bqiaagaaeyqcaaagiaiaaap2baaabqqf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D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30">
    <w:name w:val="2930"/>
    <w:aliases w:val="bqiaagaaeyqcaaagiaiaaaorcgaabbkkaaaaaaaaaaaaaaaaaaaaaaaaaaaaaaaaaaaaaaaaaaaaaaaaaaaaaaaaaaaaaaaaaaaaaaaaaaaaaaaaaaaaaaaaaaaaaaaaaaaaaaaaaaaaaaaaaaaaaaaaaaaaaaaaaaaaaaaaaaaaaaaaaaaaaaaaaaaaaaaaaaaaaaaaaaaaaaaaaaaaaaaaaaaaaaaaaaaaaaaa"/>
    <w:basedOn w:val="a0"/>
    <w:rsid w:val="003D2586"/>
  </w:style>
  <w:style w:type="character" w:customStyle="1" w:styleId="1337">
    <w:name w:val="1337"/>
    <w:aliases w:val="bqiaagaaeyqcaaagiaiaaaogbaaaba4eaaaaaaaaaaaaaaaaaaaaaaaaaaaaaaaaaaaaaaaaaaaaaaaaaaaaaaaaaaaaaaaaaaaaaaaaaaaaaaaaaaaaaaaaaaaaaaaaaaaaaaaaaaaaaaaaaaaaaaaaaaaaaaaaaaaaaaaaaaaaaaaaaaaaaaaaaaaaaaaaaaaaaaaaaaaaaaaaaaaaaaaaaaaaaaaaaaaaaaaa"/>
    <w:basedOn w:val="a0"/>
    <w:rsid w:val="003D2586"/>
  </w:style>
  <w:style w:type="character" w:customStyle="1" w:styleId="1212">
    <w:name w:val="1212"/>
    <w:aliases w:val="bqiaagaaeyqcaaagiaiaaamjbaaabteeaaaaaaaaaaaaaaaaaaaaaaaaaaaaaaaaaaaaaaaaaaaaaaaaaaaaaaaaaaaaaaaaaaaaaaaaaaaaaaaaaaaaaaaaaaaaaaaaaaaaaaaaaaaaaaaaaaaaaaaaaaaaaaaaaaaaaaaaaaaaaaaaaaaaaaaaaaaaaaaaaaaaaaaaaaaaaaaaaaaaaaaaaaaaaaaaaaaaaaaa"/>
    <w:basedOn w:val="a0"/>
    <w:rsid w:val="003D2586"/>
  </w:style>
  <w:style w:type="character" w:customStyle="1" w:styleId="1881">
    <w:name w:val="1881"/>
    <w:aliases w:val="bqiaagaaeyqcaaagiaiaaam2baaabuqeaaaaaaaaaaaaaaaaaaaaaaaaaaaaaaaaaaaaaaaaaaaaaaaaaaaaaaaaaaaaaaaaaaaaaaaaaaaaaaaaaaaaaaaaaaaaaaaaaaaaaaaaaaaaaaaaaaaaaaaaaaaaaaaaaaaaaaaaaaaaaaaaaaaaaaaaaaaaaaaaaaaaaaaaaaaaaaaaaaaaaaaaaaaaaaaaaaaaaaaa"/>
    <w:basedOn w:val="a0"/>
    <w:rsid w:val="003D2586"/>
  </w:style>
  <w:style w:type="character" w:customStyle="1" w:styleId="2820">
    <w:name w:val="2820"/>
    <w:aliases w:val="bqiaagaaeyqcaaagiaiaaap6bwaabqgiaaaaaaaaaaaaaaaaaaaaaaaaaaaaaaaaaaaaaaaaaaaaaaaaaaaaaaaaaaaaaaaaaaaaaaaaaaaaaaaaaaaaaaaaaaaaaaaaaaaaaaaaaaaaaaaaaaaaaaaaaaaaaaaaaaaaaaaaaaaaaaaaaaaaaaaaaaaaaaaaaaaaaaaaaaaaaaaaaaaaaaaaaaaaaaaaaaaaaaaa"/>
    <w:basedOn w:val="a0"/>
    <w:rsid w:val="003D2586"/>
  </w:style>
  <w:style w:type="character" w:customStyle="1" w:styleId="3090">
    <w:name w:val="3090"/>
    <w:aliases w:val="bqiaagaaeyqcaaagiaiaaan5cwaabyclaaaaaaaaaaaaaaaaaaaaaaaaaaaaaaaaaaaaaaaaaaaaaaaaaaaaaaaaaaaaaaaaaaaaaaaaaaaaaaaaaaaaaaaaaaaaaaaaaaaaaaaaaaaaaaaaaaaaaaaaaaaaaaaaaaaaaaaaaaaaaaaaaaaaaaaaaaaaaaaaaaaaaaaaaaaaaaaaaaaaaaaaaaaaaaaaaaaaaaaa"/>
    <w:basedOn w:val="a0"/>
    <w:rsid w:val="003D2586"/>
  </w:style>
  <w:style w:type="paragraph" w:customStyle="1" w:styleId="31">
    <w:name w:val="Абзац списка3"/>
    <w:basedOn w:val="a"/>
    <w:rsid w:val="003D25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1">
    <w:name w:val="FollowedHyperlink"/>
    <w:basedOn w:val="a0"/>
    <w:uiPriority w:val="99"/>
    <w:semiHidden/>
    <w:unhideWhenUsed/>
    <w:rsid w:val="003D2586"/>
    <w:rPr>
      <w:color w:val="954F72" w:themeColor="followedHyperlink"/>
      <w:u w:val="single"/>
    </w:rPr>
  </w:style>
  <w:style w:type="character" w:customStyle="1" w:styleId="s4">
    <w:name w:val="s4"/>
    <w:basedOn w:val="a0"/>
    <w:rsid w:val="003D2586"/>
    <w:rPr>
      <w:rFonts w:cs="Times New Roman"/>
    </w:rPr>
  </w:style>
  <w:style w:type="paragraph" w:customStyle="1" w:styleId="p9">
    <w:name w:val="p9"/>
    <w:basedOn w:val="a"/>
    <w:rsid w:val="003D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D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D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6891-2466-43B0-82A7-62E6E197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7444</Words>
  <Characters>42437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Семыкина Оксана Юрьевна</cp:lastModifiedBy>
  <cp:revision>5</cp:revision>
  <cp:lastPrinted>2021-10-28T11:55:00Z</cp:lastPrinted>
  <dcterms:created xsi:type="dcterms:W3CDTF">2021-10-28T06:10:00Z</dcterms:created>
  <dcterms:modified xsi:type="dcterms:W3CDTF">2021-10-28T11:55:00Z</dcterms:modified>
</cp:coreProperties>
</file>