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4995"/>
        <w:gridCol w:w="4857"/>
      </w:tblGrid>
      <w:tr w:rsidR="004F3D69">
        <w:tc>
          <w:tcPr>
            <w:tcW w:w="4994" w:type="dxa"/>
            <w:shd w:val="clear" w:color="auto" w:fill="FFFFFF"/>
          </w:tcPr>
          <w:p w:rsidR="004F3D69" w:rsidRDefault="000A4292">
            <w:pPr>
              <w:pStyle w:val="Default"/>
              <w:widowControl w:val="0"/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4F3D69" w:rsidRDefault="000A4292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4F3D69" w:rsidRDefault="000A4292">
            <w:pPr>
              <w:pStyle w:val="Default"/>
              <w:widowControl w:val="0"/>
            </w:pPr>
            <w:r>
              <w:t>д.э.н., профессор</w:t>
            </w:r>
          </w:p>
          <w:p w:rsidR="004F3D69" w:rsidRDefault="000A4292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4F3D69" w:rsidRDefault="004F3D69">
            <w:pPr>
              <w:pStyle w:val="Default"/>
              <w:widowControl w:val="0"/>
            </w:pPr>
          </w:p>
          <w:p w:rsidR="004F3D69" w:rsidRDefault="000A4292">
            <w:pPr>
              <w:pStyle w:val="Default"/>
              <w:widowControl w:val="0"/>
              <w:rPr>
                <w:b/>
                <w:sz w:val="20"/>
                <w:szCs w:val="20"/>
              </w:rPr>
            </w:pPr>
            <w:r>
              <w:t>(приказ №             от __________2023г.)</w:t>
            </w:r>
          </w:p>
        </w:tc>
        <w:tc>
          <w:tcPr>
            <w:tcW w:w="4857" w:type="dxa"/>
            <w:shd w:val="clear" w:color="auto" w:fill="FFFFFF"/>
          </w:tcPr>
          <w:p w:rsidR="004F3D69" w:rsidRDefault="000A4292">
            <w:pPr>
              <w:pStyle w:val="Default"/>
              <w:widowControl w:val="0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8.4</w:t>
            </w:r>
          </w:p>
          <w:p w:rsidR="004F3D69" w:rsidRDefault="000A4292">
            <w:pPr>
              <w:pStyle w:val="Default"/>
              <w:widowControl w:val="0"/>
              <w:jc w:val="both"/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год.</w:t>
            </w:r>
          </w:p>
        </w:tc>
      </w:tr>
    </w:tbl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«Частно-правовые (цивилистические) науки»</w:t>
      </w: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4F3D69" w:rsidRDefault="000A42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4F3D69" w:rsidRDefault="004F3D69">
      <w:pPr>
        <w:jc w:val="center"/>
        <w:rPr>
          <w:b/>
          <w:sz w:val="28"/>
          <w:szCs w:val="28"/>
        </w:rPr>
      </w:pPr>
    </w:p>
    <w:p w:rsidR="004F3D69" w:rsidRDefault="004F3D69">
      <w:pPr>
        <w:jc w:val="center"/>
        <w:rPr>
          <w:b/>
          <w:sz w:val="28"/>
          <w:szCs w:val="28"/>
        </w:rPr>
      </w:pPr>
    </w:p>
    <w:p w:rsidR="004F3D69" w:rsidRDefault="004F3D69">
      <w:pPr>
        <w:jc w:val="center"/>
        <w:rPr>
          <w:b/>
          <w:sz w:val="28"/>
          <w:szCs w:val="28"/>
        </w:rPr>
      </w:pPr>
    </w:p>
    <w:p w:rsidR="004F3D69" w:rsidRDefault="004F3D69">
      <w:pPr>
        <w:jc w:val="center"/>
        <w:rPr>
          <w:b/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center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4F3D69">
      <w:pPr>
        <w:jc w:val="right"/>
        <w:rPr>
          <w:sz w:val="28"/>
          <w:szCs w:val="28"/>
        </w:rPr>
      </w:pPr>
    </w:p>
    <w:p w:rsidR="004F3D69" w:rsidRDefault="000A4292">
      <w:pPr>
        <w:jc w:val="center"/>
        <w:rPr>
          <w:color w:val="00000A"/>
        </w:rPr>
      </w:pPr>
      <w:r>
        <w:rPr>
          <w:sz w:val="28"/>
          <w:szCs w:val="28"/>
        </w:rPr>
        <w:t>Самара 202</w:t>
      </w:r>
      <w:r>
        <w:rPr>
          <w:color w:val="00000A"/>
          <w:sz w:val="28"/>
          <w:szCs w:val="28"/>
        </w:rPr>
        <w:t>3</w:t>
      </w:r>
    </w:p>
    <w:p w:rsidR="004F3D69" w:rsidRDefault="000A4292">
      <w:pPr>
        <w:pStyle w:val="af2"/>
        <w:spacing w:line="360" w:lineRule="auto"/>
        <w:jc w:val="center"/>
      </w:pPr>
      <w:r>
        <w:rPr>
          <w:rFonts w:ascii="Times New Roman" w:hAnsi="Times New Roman"/>
          <w:color w:val="00000A"/>
        </w:rPr>
        <w:lastRenderedPageBreak/>
        <w:t>СОДЕРЖАНИЕ</w:t>
      </w:r>
    </w:p>
    <w:p w:rsidR="004F3D69" w:rsidRDefault="004F3D69"/>
    <w:p w:rsidR="004F3D69" w:rsidRDefault="004F3D69">
      <w:pPr>
        <w:spacing w:line="360" w:lineRule="auto"/>
      </w:pPr>
    </w:p>
    <w:p w:rsidR="004F3D69" w:rsidRDefault="000A4292">
      <w:pPr>
        <w:pStyle w:val="19"/>
      </w:pPr>
      <w:hyperlink w:anchor="__RefHeading__577_1078716486">
        <w:r>
          <w:rPr>
            <w:rStyle w:val="a5"/>
            <w:color w:val="auto"/>
            <w:sz w:val="28"/>
            <w:szCs w:val="28"/>
            <w:u w:val="none"/>
          </w:rPr>
          <w:t>1.Содержание дисциплины</w:t>
        </w:r>
        <w:r>
          <w:rPr>
            <w:rStyle w:val="a5"/>
            <w:color w:val="auto"/>
            <w:sz w:val="28"/>
            <w:szCs w:val="28"/>
            <w:u w:val="none"/>
          </w:rPr>
          <w:tab/>
          <w:t>3</w:t>
        </w:r>
      </w:hyperlink>
    </w:p>
    <w:p w:rsidR="004F3D69" w:rsidRDefault="000A4292">
      <w:pPr>
        <w:pStyle w:val="19"/>
      </w:pPr>
      <w:hyperlink w:anchor="__RefHeading__579_1078716486">
        <w:r>
          <w:rPr>
            <w:rStyle w:val="a5"/>
            <w:color w:val="auto"/>
            <w:sz w:val="28"/>
            <w:szCs w:val="28"/>
            <w:u w:val="none"/>
          </w:rPr>
          <w:t>2. Порядок проведения вступительных испытаний. Структура и содержание экзаменационной работы. Критерии оценивания р</w:t>
        </w:r>
        <w:r>
          <w:rPr>
            <w:rStyle w:val="a5"/>
            <w:color w:val="auto"/>
            <w:sz w:val="28"/>
            <w:szCs w:val="28"/>
            <w:u w:val="none"/>
          </w:rPr>
          <w:t>аботы</w:t>
        </w:r>
        <w:r>
          <w:rPr>
            <w:rStyle w:val="a5"/>
            <w:color w:val="auto"/>
            <w:sz w:val="28"/>
            <w:szCs w:val="28"/>
            <w:u w:val="none"/>
          </w:rPr>
          <w:tab/>
          <w:t>7</w:t>
        </w:r>
      </w:hyperlink>
      <w:bookmarkStart w:id="1" w:name="__RefHeading__577_1078716486"/>
    </w:p>
    <w:p w:rsidR="004F3D69" w:rsidRDefault="000A4292">
      <w:pPr>
        <w:pStyle w:val="19"/>
        <w:jc w:val="center"/>
        <w:rPr>
          <w:sz w:val="28"/>
          <w:szCs w:val="28"/>
        </w:rPr>
      </w:pPr>
      <w:hyperlink w:anchor="__RefHeading__581_1078716486">
        <w:bookmarkStart w:id="2" w:name="_Toc525804092"/>
        <w:bookmarkStart w:id="3" w:name="_Toc525122778"/>
        <w:bookmarkEnd w:id="1"/>
        <w:r>
          <w:rPr>
            <w:rStyle w:val="a5"/>
            <w:color w:val="auto"/>
            <w:sz w:val="28"/>
            <w:szCs w:val="28"/>
            <w:u w:val="none"/>
          </w:rPr>
          <w:t>3. Список литературы, рекомендуемой для подготовки к сдаче вступительного испытания</w:t>
        </w:r>
        <w:bookmarkEnd w:id="2"/>
        <w:bookmarkEnd w:id="3"/>
        <w:r>
          <w:rPr>
            <w:rStyle w:val="a5"/>
            <w:color w:val="auto"/>
            <w:sz w:val="28"/>
            <w:szCs w:val="28"/>
            <w:u w:val="none"/>
          </w:rPr>
          <w:tab/>
        </w:r>
      </w:hyperlink>
      <w:r>
        <w:rPr>
          <w:sz w:val="28"/>
          <w:szCs w:val="28"/>
        </w:rPr>
        <w:t>12</w:t>
      </w:r>
      <w:r>
        <w:br w:type="page"/>
      </w:r>
    </w:p>
    <w:p w:rsidR="004F3D69" w:rsidRDefault="000A4292">
      <w:pPr>
        <w:widowControl w:val="0"/>
        <w:spacing w:line="100" w:lineRule="atLeast"/>
        <w:ind w:left="709"/>
        <w:jc w:val="center"/>
        <w:rPr>
          <w:color w:val="000000"/>
        </w:rPr>
      </w:pPr>
      <w:r>
        <w:rPr>
          <w:sz w:val="28"/>
          <w:szCs w:val="28"/>
        </w:rPr>
        <w:lastRenderedPageBreak/>
        <w:t>1. Содержание дисциплины</w:t>
      </w:r>
    </w:p>
    <w:p w:rsidR="004F3D69" w:rsidRDefault="004F3D69">
      <w:pPr>
        <w:pStyle w:val="6"/>
        <w:spacing w:line="100" w:lineRule="atLeast"/>
        <w:ind w:right="0" w:firstLine="567"/>
        <w:rPr>
          <w:b w:val="0"/>
          <w:color w:val="000000"/>
        </w:rPr>
      </w:pPr>
    </w:p>
    <w:p w:rsidR="004F3D69" w:rsidRDefault="000A4292">
      <w:pPr>
        <w:pStyle w:val="6"/>
        <w:spacing w:line="100" w:lineRule="atLeast"/>
        <w:ind w:right="0" w:firstLine="567"/>
        <w:jc w:val="center"/>
      </w:pPr>
      <w:r>
        <w:rPr>
          <w:b w:val="0"/>
          <w:color w:val="000000"/>
        </w:rPr>
        <w:t>РАЗДЕЛ  I. ВВЕДЕНИЕ В ГРАЖДАНСКОЕ ПРАВО</w:t>
      </w:r>
    </w:p>
    <w:p w:rsidR="004F3D69" w:rsidRDefault="000A4292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Гражданское право как отрасль права. </w:t>
      </w:r>
      <w:r>
        <w:rPr>
          <w:sz w:val="28"/>
          <w:szCs w:val="28"/>
        </w:rPr>
        <w:t>Предмет и метод гражданского права. Принципы гражданского права. Система гражданского права. Отграничение гражданского права от других отраслей права. Гражданское право как наука и учебная дисциплина.</w:t>
      </w:r>
    </w:p>
    <w:p w:rsidR="004F3D69" w:rsidRDefault="004F3D69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4F3D69" w:rsidRDefault="000A4292">
      <w:pPr>
        <w:pStyle w:val="a0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 II. ИСТОЧНИКИ ГРАЖДАНСКОГО ПРАВА</w:t>
      </w:r>
    </w:p>
    <w:p w:rsidR="004F3D69" w:rsidRDefault="000A4292">
      <w:pPr>
        <w:pStyle w:val="a0"/>
        <w:spacing w:after="0"/>
        <w:ind w:firstLine="567"/>
        <w:jc w:val="both"/>
        <w:rPr>
          <w:b/>
          <w:color w:val="000000"/>
        </w:rPr>
      </w:pPr>
      <w:r>
        <w:rPr>
          <w:sz w:val="28"/>
          <w:szCs w:val="28"/>
        </w:rPr>
        <w:t>Понятие и сис</w:t>
      </w:r>
      <w:r>
        <w:rPr>
          <w:sz w:val="28"/>
          <w:szCs w:val="28"/>
        </w:rPr>
        <w:t xml:space="preserve">тема источников гражданского права. Гражданское законодательства и его система. Место Гражданского кодекса РФ в системе гражданского законодательства. Принцип построения Гражданского кодекса РФ (пандектная система). Структура Гражданского кодекса РФ и его </w:t>
      </w:r>
      <w:r>
        <w:rPr>
          <w:sz w:val="28"/>
          <w:szCs w:val="28"/>
        </w:rPr>
        <w:t>основные положения. Федеральные законы как источник гражданского права.  Иные правовые акты (указы Президента РФ и постановления Правительства РФ) как источники гражданского права. Нормативные акты федеральных органов исполнительной власти как источники гр</w:t>
      </w:r>
      <w:r>
        <w:rPr>
          <w:sz w:val="28"/>
          <w:szCs w:val="28"/>
        </w:rPr>
        <w:t>ажданского права. Действие гражданского законодательства во времени, в пространстве и по кругу лиц.</w:t>
      </w:r>
      <w:r>
        <w:t xml:space="preserve"> </w:t>
      </w:r>
      <w:r>
        <w:rPr>
          <w:sz w:val="28"/>
          <w:szCs w:val="28"/>
        </w:rPr>
        <w:t xml:space="preserve">Обычай как источник гражданского права.  Применение гражданского законодательства. Аналогия закона и аналогия права. </w:t>
      </w:r>
    </w:p>
    <w:p w:rsidR="004F3D69" w:rsidRDefault="004F3D69">
      <w:pPr>
        <w:pStyle w:val="a0"/>
        <w:spacing w:after="0"/>
        <w:ind w:firstLine="567"/>
        <w:jc w:val="both"/>
        <w:rPr>
          <w:b/>
          <w:color w:val="000000"/>
        </w:rPr>
      </w:pPr>
    </w:p>
    <w:p w:rsidR="004F3D69" w:rsidRDefault="000A4292">
      <w:pPr>
        <w:pStyle w:val="6"/>
        <w:spacing w:line="100" w:lineRule="atLeast"/>
        <w:ind w:right="0" w:firstLine="567"/>
        <w:jc w:val="center"/>
      </w:pPr>
      <w:r>
        <w:rPr>
          <w:b w:val="0"/>
          <w:color w:val="000000"/>
        </w:rPr>
        <w:t xml:space="preserve">РАЗДЕЛ  </w:t>
      </w:r>
      <w:r>
        <w:rPr>
          <w:b w:val="0"/>
          <w:color w:val="000000"/>
          <w:lang w:val="en-US"/>
        </w:rPr>
        <w:t>III</w:t>
      </w:r>
      <w:r>
        <w:rPr>
          <w:b w:val="0"/>
          <w:color w:val="000000"/>
        </w:rPr>
        <w:t>. ГРАЖДАНСКОЕ ПРАВООТНОШЕН</w:t>
      </w:r>
      <w:r>
        <w:rPr>
          <w:b w:val="0"/>
          <w:color w:val="000000"/>
        </w:rPr>
        <w:t>ИЕ. ОСУЩЕСТВЛЕНИЕ И ЗАЩИТА ГРАЖДАНСКИХ ПРАВ</w:t>
      </w:r>
    </w:p>
    <w:p w:rsidR="004F3D69" w:rsidRDefault="000A4292">
      <w:pPr>
        <w:pStyle w:val="5"/>
        <w:ind w:right="-1"/>
      </w:pPr>
      <w:r>
        <w:t xml:space="preserve">Понятие, особенности и виды гражданских правоотношений. Структура гражданского правоотношения: </w:t>
      </w:r>
      <w:r>
        <w:rPr>
          <w:bCs/>
          <w:color w:val="000000"/>
        </w:rPr>
        <w:t xml:space="preserve">Основания возникновения и прекращения гражданских правоотношений. </w:t>
      </w:r>
      <w:r>
        <w:t>Граждане (физические лица) как субъекты гражданског</w:t>
      </w:r>
      <w:r>
        <w:t>о права. Правоспособность и дееспособность гражданина. Опека и попечительство. Признание гражданина безвестно отсутствующим, объявление  гражданина умершим. Акты гражданского состояния. Юридические лица как субъекты гражданских правоотношений. Понятие, вид</w:t>
      </w:r>
      <w:r>
        <w:t>ы юридических лиц. Создание, реорганизация и ликвидация юридических лиц. Филиалы и представительства юридических лиц. Публично-правовые образования как субъекты гражданского права. Объекты гражданских прав. Движимое и недвижимые вещи. Деньги и ценные бумаг</w:t>
      </w:r>
      <w:r>
        <w:t>и как объекты гражданских прав. Нематериальные блага как объекты гражданских прав. Осуществление и защита гражданских прав. Формы и способы защиты гражданских прав.</w:t>
      </w:r>
    </w:p>
    <w:p w:rsidR="004F3D69" w:rsidRDefault="004F3D69">
      <w:pPr>
        <w:pStyle w:val="5"/>
        <w:ind w:right="-1" w:firstLine="567"/>
      </w:pPr>
    </w:p>
    <w:p w:rsidR="004F3D69" w:rsidRDefault="000A429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IV. СДЕЛКИ. ПРЕДСТАВИТЕЛЬСТВО. ДОВЕРЕННОСТЬ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сделок. Условия действительности сделок.  Решения собраний. Недействительность сделок и решений собраний. Последствия недействительности сделок и решения собраний. Представительство: понятие и виды. Понятие, виды доверенностей. Удостоверение</w:t>
      </w:r>
      <w:r>
        <w:rPr>
          <w:sz w:val="28"/>
          <w:szCs w:val="28"/>
        </w:rPr>
        <w:t xml:space="preserve"> доверенностей. Прекращение доверенности. Сроки в гражданском праве, исчисление сроков. Исковая давность. </w:t>
      </w:r>
    </w:p>
    <w:p w:rsidR="004F3D69" w:rsidRDefault="004F3D69">
      <w:pPr>
        <w:pStyle w:val="a0"/>
        <w:ind w:right="-1"/>
        <w:rPr>
          <w:sz w:val="28"/>
          <w:szCs w:val="28"/>
        </w:rPr>
      </w:pPr>
    </w:p>
    <w:p w:rsidR="004F3D69" w:rsidRDefault="000A4292">
      <w:pPr>
        <w:pStyle w:val="6"/>
        <w:ind w:right="-1"/>
        <w:jc w:val="center"/>
      </w:pPr>
      <w:r>
        <w:rPr>
          <w:b w:val="0"/>
          <w:color w:val="000000"/>
        </w:rPr>
        <w:t xml:space="preserve">РАЗДЕЛ </w:t>
      </w:r>
      <w:r>
        <w:rPr>
          <w:b w:val="0"/>
          <w:color w:val="000000"/>
          <w:lang w:val="en-US"/>
        </w:rPr>
        <w:t>V</w:t>
      </w:r>
      <w:r>
        <w:rPr>
          <w:b w:val="0"/>
          <w:color w:val="000000"/>
        </w:rPr>
        <w:t xml:space="preserve">. </w:t>
      </w:r>
      <w:r>
        <w:rPr>
          <w:b w:val="0"/>
        </w:rPr>
        <w:t>ПРАВО СОБСТВЕННОСТИ И ДРУГИЕ ВЕЩНЫЕ ПРАВА</w:t>
      </w:r>
    </w:p>
    <w:p w:rsidR="004F3D69" w:rsidRDefault="000A4292">
      <w:pPr>
        <w:pStyle w:val="5"/>
        <w:ind w:right="-1"/>
      </w:pPr>
      <w:r>
        <w:t>Вещные права: понятие и признаки. Понятие и содержание права собственности. Приобретение права с</w:t>
      </w:r>
      <w:r>
        <w:t>обственности. Прекращение права собственности. Право собственности граждан и юридических лиц, право государственной и муниципальной собственности.  Право общей собственности. Общая долевая и общая совместная собственность. Раздел и выдел имущества, находящ</w:t>
      </w:r>
      <w:r>
        <w:t xml:space="preserve">егося в общей собственности. Право хозяйственного ведения, право оперативного управления. Сервитут. Право собственности и другие вещные права на землю. </w:t>
      </w:r>
      <w:r>
        <w:rPr>
          <w:bCs/>
          <w:color w:val="000000"/>
        </w:rPr>
        <w:t xml:space="preserve">Право собственности и другие вещные права на жилые помещения. </w:t>
      </w:r>
      <w:r>
        <w:t>Защита права собственности и других вещных</w:t>
      </w:r>
      <w:r>
        <w:t xml:space="preserve"> прав.</w:t>
      </w:r>
    </w:p>
    <w:p w:rsidR="004F3D69" w:rsidRDefault="004F3D69">
      <w:pPr>
        <w:pStyle w:val="a0"/>
      </w:pPr>
    </w:p>
    <w:p w:rsidR="004F3D69" w:rsidRDefault="000A4292">
      <w:pPr>
        <w:pStyle w:val="5"/>
        <w:spacing w:line="100" w:lineRule="atLeast"/>
        <w:ind w:right="0" w:firstLine="567"/>
        <w:jc w:val="center"/>
        <w:rPr>
          <w:bCs/>
          <w:color w:val="000000"/>
        </w:rPr>
      </w:pPr>
      <w:r>
        <w:rPr>
          <w:bCs/>
          <w:color w:val="000000"/>
        </w:rPr>
        <w:t xml:space="preserve">РАЗДЕЛ </w:t>
      </w:r>
      <w:r>
        <w:rPr>
          <w:bCs/>
          <w:color w:val="000000"/>
          <w:lang w:val="en-US"/>
        </w:rPr>
        <w:t>V</w:t>
      </w:r>
      <w:r>
        <w:rPr>
          <w:bCs/>
          <w:color w:val="000000"/>
        </w:rPr>
        <w:t>.ОБЩИЕ ПОЛОЖЕНИЯ ОБ ОБЯЗАТЕЛЬСТВАХ</w:t>
      </w:r>
    </w:p>
    <w:p w:rsidR="004F3D69" w:rsidRDefault="000A4292">
      <w:pPr>
        <w:pStyle w:val="5"/>
        <w:spacing w:line="100" w:lineRule="atLeast"/>
        <w:ind w:right="0" w:firstLine="567"/>
        <w:rPr>
          <w:bCs/>
          <w:color w:val="000000"/>
        </w:rPr>
      </w:pPr>
      <w:r>
        <w:rPr>
          <w:bCs/>
          <w:color w:val="000000"/>
        </w:rPr>
        <w:t>Понятие, виды и система обязательств. Основания возникновения и прекращения обязательств. Исполнение обязательств. Обеспечение исполнения обязательств: неустойка, залог, удержание вещи, поручительство, нез</w:t>
      </w:r>
      <w:r>
        <w:rPr>
          <w:bCs/>
          <w:color w:val="000000"/>
        </w:rPr>
        <w:t>ависимая гарантия, задаток, обеспечительный платеж. Перемена лиц в обязательстве.   Ответственность за нарушение гражданско-правовых обязательств. Возмещение убытков как универсальная мера гражданско-правовой ответственности. Гражданско-правовой договор: п</w:t>
      </w:r>
      <w:r>
        <w:rPr>
          <w:bCs/>
          <w:color w:val="000000"/>
        </w:rPr>
        <w:t>онятие, виды, порядок заключения. Изменение и расторжение гражданско-правового договора.</w:t>
      </w:r>
    </w:p>
    <w:p w:rsidR="004F3D69" w:rsidRDefault="004F3D69">
      <w:pPr>
        <w:spacing w:line="100" w:lineRule="atLeast"/>
        <w:ind w:firstLine="567"/>
        <w:jc w:val="center"/>
        <w:rPr>
          <w:bCs/>
          <w:color w:val="000000"/>
          <w:sz w:val="28"/>
          <w:szCs w:val="28"/>
        </w:rPr>
      </w:pPr>
    </w:p>
    <w:p w:rsidR="004F3D69" w:rsidRDefault="000A4292">
      <w:pPr>
        <w:spacing w:line="100" w:lineRule="atLeast"/>
        <w:ind w:firstLine="567"/>
        <w:jc w:val="center"/>
        <w:rPr>
          <w:bCs/>
          <w:color w:val="000000"/>
        </w:rPr>
      </w:pPr>
      <w:r>
        <w:rPr>
          <w:bCs/>
          <w:color w:val="000000"/>
          <w:sz w:val="28"/>
          <w:szCs w:val="28"/>
        </w:rPr>
        <w:t xml:space="preserve">РАЗДЕЛ </w:t>
      </w:r>
      <w:r>
        <w:rPr>
          <w:bCs/>
          <w:color w:val="000000"/>
          <w:sz w:val="28"/>
          <w:szCs w:val="28"/>
          <w:lang w:val="en-US"/>
        </w:rPr>
        <w:t>VI</w:t>
      </w:r>
      <w:r>
        <w:rPr>
          <w:bCs/>
          <w:color w:val="000000"/>
          <w:sz w:val="28"/>
          <w:szCs w:val="28"/>
        </w:rPr>
        <w:t>. ОТДЕЛЬНЫЕ ВИДЫ ОБЯЗАТЕЛЬСТВ</w:t>
      </w:r>
    </w:p>
    <w:p w:rsidR="004F3D69" w:rsidRDefault="000A4292">
      <w:pPr>
        <w:pStyle w:val="5"/>
        <w:numPr>
          <w:ilvl w:val="0"/>
          <w:numId w:val="0"/>
        </w:numPr>
        <w:spacing w:line="100" w:lineRule="atLeast"/>
        <w:ind w:right="0"/>
      </w:pPr>
      <w:r>
        <w:rPr>
          <w:bCs/>
          <w:color w:val="000000"/>
        </w:rPr>
        <w:t>Договорные обязательства: купля-продажа, мена, дарение, рента и пожизненное содержание с иждивением, аренда, наем жилого помеще</w:t>
      </w:r>
      <w:r>
        <w:rPr>
          <w:bCs/>
          <w:color w:val="000000"/>
        </w:rPr>
        <w:t>ния, безвозмездное пользование, подряд, в</w:t>
      </w:r>
      <w:r>
        <w:rPr>
          <w:bCs/>
          <w:iCs/>
          <w:color w:val="000000"/>
        </w:rPr>
        <w:t>ыполнение научно-исследовательских, опытно-конструкторских и технологических работ, в</w:t>
      </w:r>
      <w:r>
        <w:rPr>
          <w:bCs/>
          <w:color w:val="000000"/>
        </w:rPr>
        <w:t xml:space="preserve">озмездное оказание услуг, перевозка, </w:t>
      </w:r>
      <w:r>
        <w:rPr>
          <w:bCs/>
          <w:iCs/>
          <w:color w:val="000000"/>
        </w:rPr>
        <w:t>заем и кредит,  ф</w:t>
      </w:r>
      <w:r>
        <w:rPr>
          <w:bCs/>
          <w:color w:val="000000"/>
        </w:rPr>
        <w:t>инансирование под уступку денежного требования, банковский вклад, банковский</w:t>
      </w:r>
      <w:r>
        <w:rPr>
          <w:bCs/>
          <w:color w:val="000000"/>
        </w:rPr>
        <w:t xml:space="preserve"> счет, расчеты, хранение, условное депонирование, страхование, п</w:t>
      </w:r>
      <w:r>
        <w:rPr>
          <w:bCs/>
          <w:iCs/>
          <w:color w:val="000000"/>
        </w:rPr>
        <w:t>оручение, комиссия, агентирование, д</w:t>
      </w:r>
      <w:r>
        <w:rPr>
          <w:bCs/>
          <w:color w:val="000000"/>
        </w:rPr>
        <w:t>оверительное управление имуществом, коммерческая концессия, п</w:t>
      </w:r>
      <w:r>
        <w:rPr>
          <w:bCs/>
          <w:iCs/>
          <w:color w:val="000000"/>
        </w:rPr>
        <w:t xml:space="preserve">ростое товарищество (совместная деятельность). Обязательства из односторонних действий: </w:t>
      </w:r>
      <w:r>
        <w:rPr>
          <w:bCs/>
          <w:iCs/>
          <w:color w:val="000000"/>
        </w:rPr>
        <w:t>действия в чужом интересе без поручения, п</w:t>
      </w:r>
      <w:r>
        <w:rPr>
          <w:bCs/>
          <w:color w:val="000000"/>
        </w:rPr>
        <w:t>убличное обещание награды. публичный конкурс, проведение игр и пари. Обязательства вследствие причинения вреда (деликтные обязательства), о</w:t>
      </w:r>
      <w:r>
        <w:rPr>
          <w:color w:val="000000"/>
        </w:rPr>
        <w:t xml:space="preserve">бязательства вследствие неосновательного обогащения </w:t>
      </w:r>
      <w:r>
        <w:rPr>
          <w:bCs/>
          <w:color w:val="000000"/>
        </w:rPr>
        <w:t>(кондикционные обязател</w:t>
      </w:r>
      <w:r>
        <w:rPr>
          <w:bCs/>
          <w:color w:val="000000"/>
        </w:rPr>
        <w:t>ьства).</w:t>
      </w:r>
    </w:p>
    <w:p w:rsidR="004F3D69" w:rsidRDefault="004F3D69">
      <w:pPr>
        <w:pStyle w:val="a0"/>
      </w:pPr>
    </w:p>
    <w:p w:rsidR="004F3D69" w:rsidRDefault="000A4292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РАЗДЕЛ VI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НАСЛЕДСТВЕННОЕ ПРАВО</w:t>
      </w:r>
    </w:p>
    <w:p w:rsidR="004F3D69" w:rsidRDefault="000A4292">
      <w:pPr>
        <w:pStyle w:val="a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положения о наследовании. Особенности наследственного правопреемства. Открытие наследства. Время открытия наследства. Особенности наследования после граждан, умерших в один и тот же день (коммориентов). Место</w:t>
      </w:r>
      <w:r>
        <w:rPr>
          <w:sz w:val="28"/>
          <w:szCs w:val="28"/>
        </w:rPr>
        <w:t xml:space="preserve"> открытия наследства. Наследодатели. Наследники: лица, которые могут призываться к наследованию. Наследственный фонд. </w:t>
      </w:r>
      <w:r>
        <w:rPr>
          <w:sz w:val="28"/>
          <w:szCs w:val="28"/>
        </w:rPr>
        <w:lastRenderedPageBreak/>
        <w:t>недостойные наследники. Наследование по завещанию. Свобода завещания. Тайна завещания. Ограничения свободы завещания. Совместное завещание</w:t>
      </w:r>
      <w:r>
        <w:rPr>
          <w:sz w:val="28"/>
          <w:szCs w:val="28"/>
        </w:rPr>
        <w:t xml:space="preserve"> супругов. Виды наследственных распоряжений. Наследственный договор. Наследование по закону. Круг наследников по закону. Очередность призвания наследников по закону к наследованию. Приобретение наследства. Охрана наследственного имущества. Наследование отд</w:t>
      </w:r>
      <w:r>
        <w:rPr>
          <w:sz w:val="28"/>
          <w:szCs w:val="28"/>
        </w:rPr>
        <w:t>ельных видов имущества.</w:t>
      </w:r>
    </w:p>
    <w:p w:rsidR="004F3D69" w:rsidRDefault="004F3D69">
      <w:pPr>
        <w:pStyle w:val="a0"/>
        <w:ind w:firstLine="567"/>
        <w:jc w:val="both"/>
        <w:rPr>
          <w:sz w:val="28"/>
          <w:szCs w:val="28"/>
        </w:rPr>
      </w:pPr>
    </w:p>
    <w:p w:rsidR="004F3D69" w:rsidRDefault="000A4292">
      <w:pPr>
        <w:spacing w:line="100" w:lineRule="atLeast"/>
        <w:ind w:firstLine="567"/>
        <w:jc w:val="center"/>
        <w:rPr>
          <w:rStyle w:val="a8"/>
          <w:b w:val="0"/>
          <w:i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РАЗДЕЛ VI</w:t>
      </w:r>
      <w:r>
        <w:rPr>
          <w:bCs/>
          <w:color w:val="000000"/>
          <w:sz w:val="28"/>
          <w:szCs w:val="28"/>
          <w:lang w:val="en-US"/>
        </w:rPr>
        <w:t>II</w:t>
      </w:r>
      <w:r>
        <w:rPr>
          <w:bCs/>
          <w:color w:val="000000"/>
          <w:sz w:val="28"/>
          <w:szCs w:val="28"/>
        </w:rPr>
        <w:t>. ПРАВО ИНТЕЛЛЕКТУАЛЬНОЙ СОБСТВЕННОСТИ</w:t>
      </w:r>
    </w:p>
    <w:p w:rsidR="004F3D69" w:rsidRDefault="000A4292">
      <w:pPr>
        <w:spacing w:line="100" w:lineRule="atLeast"/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rStyle w:val="a8"/>
          <w:b w:val="0"/>
          <w:iCs/>
          <w:color w:val="000000"/>
          <w:sz w:val="28"/>
          <w:szCs w:val="28"/>
        </w:rPr>
        <w:t>Общие положения права интеллектуальной собственности: виды охраняемых объектов, содержание интеллектуальных прав, распоряжение исключительными правами, защита интеллектуальных прав.</w:t>
      </w:r>
      <w:r>
        <w:rPr>
          <w:rStyle w:val="a8"/>
          <w:b w:val="0"/>
          <w:iCs/>
          <w:color w:val="000000"/>
          <w:sz w:val="28"/>
          <w:szCs w:val="28"/>
        </w:rPr>
        <w:t xml:space="preserve"> Правовая охрана результатов интеллектуальной деятельности: авторское право, смежные права, патентное право, п</w:t>
      </w:r>
      <w:r>
        <w:rPr>
          <w:rStyle w:val="a8"/>
          <w:b w:val="0"/>
          <w:color w:val="000000"/>
          <w:sz w:val="28"/>
          <w:szCs w:val="28"/>
        </w:rPr>
        <w:t>рава на селекционные достижения, топологии интегральных микросхем, секреты производства (ноу-хау)</w:t>
      </w:r>
      <w:bookmarkStart w:id="4" w:name="__RefHeading__4709_1078716486"/>
      <w:bookmarkEnd w:id="4"/>
      <w:r>
        <w:rPr>
          <w:rStyle w:val="a8"/>
          <w:b w:val="0"/>
          <w:color w:val="000000"/>
          <w:sz w:val="28"/>
          <w:szCs w:val="28"/>
        </w:rPr>
        <w:t>. Правовое регулирование отношений, возникающих в</w:t>
      </w:r>
      <w:r>
        <w:rPr>
          <w:rStyle w:val="a8"/>
          <w:b w:val="0"/>
          <w:color w:val="000000"/>
          <w:sz w:val="28"/>
          <w:szCs w:val="28"/>
        </w:rPr>
        <w:t xml:space="preserve"> связи с охраной и использованием средств индивидуализации юридического лица, товаров, работ, услуг и предприятий: правовая охрана: фирменных наименований, товарных знаков, знаков обслуживания, наименований мест происхождения товаров, географических указан</w:t>
      </w:r>
      <w:r>
        <w:rPr>
          <w:rStyle w:val="a8"/>
          <w:b w:val="0"/>
          <w:color w:val="000000"/>
          <w:sz w:val="28"/>
          <w:szCs w:val="28"/>
        </w:rPr>
        <w:t>ий, коммерческих обозначений.</w:t>
      </w:r>
    </w:p>
    <w:p w:rsidR="004F3D69" w:rsidRDefault="004F3D69">
      <w:pPr>
        <w:tabs>
          <w:tab w:val="left" w:pos="7797"/>
        </w:tabs>
        <w:spacing w:line="100" w:lineRule="atLeast"/>
        <w:jc w:val="both"/>
        <w:rPr>
          <w:bCs/>
          <w:iCs/>
          <w:color w:val="000000"/>
          <w:sz w:val="28"/>
          <w:szCs w:val="28"/>
        </w:rPr>
      </w:pP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  <w:lang w:val="en-US"/>
        </w:rPr>
        <w:t>IX</w:t>
      </w:r>
      <w:r>
        <w:rPr>
          <w:color w:val="000000"/>
          <w:sz w:val="28"/>
          <w:szCs w:val="28"/>
        </w:rPr>
        <w:t>. ВВЕДЕНИЕ В ПРЕДПРИНИМАТЕЛЬСКОЕ ПРАВО</w:t>
      </w: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и принципы предпринимательского права. Понятие предпринимательской деятельности. Предпринимательская деятельность и экономические (рыночные) отношения. Макро- и микроуро</w:t>
      </w:r>
      <w:r>
        <w:rPr>
          <w:color w:val="000000"/>
          <w:sz w:val="28"/>
          <w:szCs w:val="28"/>
        </w:rPr>
        <w:t>вень экономической деятельности.</w:t>
      </w:r>
      <w:r>
        <w:t xml:space="preserve"> </w:t>
      </w:r>
      <w:r>
        <w:rPr>
          <w:color w:val="000000"/>
          <w:sz w:val="28"/>
          <w:szCs w:val="28"/>
        </w:rPr>
        <w:t>Методы правового регулирования, применяемые при регулировании предпринимательской деятельности.</w:t>
      </w:r>
      <w:r>
        <w:t xml:space="preserve"> </w:t>
      </w:r>
      <w:r>
        <w:rPr>
          <w:sz w:val="28"/>
          <w:szCs w:val="28"/>
        </w:rPr>
        <w:t>Понятие и структура источников</w:t>
      </w:r>
      <w:r>
        <w:t xml:space="preserve"> </w:t>
      </w:r>
      <w:r>
        <w:rPr>
          <w:sz w:val="28"/>
          <w:szCs w:val="28"/>
        </w:rPr>
        <w:t>предпринимательского права.</w:t>
      </w:r>
      <w:r>
        <w:t xml:space="preserve"> </w:t>
      </w:r>
      <w:r>
        <w:rPr>
          <w:color w:val="000000"/>
          <w:sz w:val="28"/>
          <w:szCs w:val="28"/>
        </w:rPr>
        <w:t>Предпринимательское законодательство. Проблема систематизации и коди</w:t>
      </w:r>
      <w:r>
        <w:rPr>
          <w:color w:val="000000"/>
          <w:sz w:val="28"/>
          <w:szCs w:val="28"/>
        </w:rPr>
        <w:t>фикации предпринимательского законодательства.</w:t>
      </w:r>
    </w:p>
    <w:p w:rsidR="004F3D69" w:rsidRDefault="004F3D69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>.  ПРЕДПРИНИМАТЕЛЬСКОЕ ПРАВООТНОШЕНИЕ</w:t>
      </w: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Понятие и особенности предпринимательского правоотношения. Субъекты предпринимательского правоотношения. Правовое положение отдельных субъектов предпринимательского правоотношения. Объекты предпринимательского правоотношения. Правовой режим имущества, испо</w:t>
      </w:r>
      <w:r>
        <w:rPr>
          <w:color w:val="000000"/>
          <w:sz w:val="28"/>
          <w:szCs w:val="28"/>
        </w:rPr>
        <w:t xml:space="preserve">льзуемого в предпринимательской деятельности. Предпринимательский договор как основание возникновения, изменения и прекращения предпринимательского правоотношения. </w:t>
      </w:r>
    </w:p>
    <w:p w:rsidR="004F3D69" w:rsidRDefault="004F3D69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  <w:lang w:val="en-US"/>
        </w:rPr>
        <w:t>XI</w:t>
      </w:r>
      <w:r>
        <w:rPr>
          <w:color w:val="000000"/>
          <w:sz w:val="28"/>
          <w:szCs w:val="28"/>
        </w:rPr>
        <w:t>. ГОСУДАРСТВЕННОЕ РЕГУЛИРОВАНИЕ ЭКОНОМИКИ</w:t>
      </w:r>
    </w:p>
    <w:p w:rsidR="004F3D69" w:rsidRDefault="000A4292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и правовые формы государственно</w:t>
      </w:r>
      <w:r>
        <w:rPr>
          <w:color w:val="000000"/>
          <w:sz w:val="28"/>
          <w:szCs w:val="28"/>
        </w:rPr>
        <w:t xml:space="preserve">го регулирования предпринимательской деятельности. Государственный контроль и надзор в сфере предпринимательской деятельности. Правовое регулирование </w:t>
      </w:r>
      <w:r>
        <w:rPr>
          <w:color w:val="000000"/>
          <w:sz w:val="28"/>
          <w:szCs w:val="28"/>
        </w:rPr>
        <w:lastRenderedPageBreak/>
        <w:t>приватизации государственного и муниципального имущества. Правовое регулирование конкуренции и ограничения</w:t>
      </w:r>
      <w:r>
        <w:rPr>
          <w:color w:val="000000"/>
          <w:sz w:val="28"/>
          <w:szCs w:val="28"/>
        </w:rPr>
        <w:t xml:space="preserve"> монополистической деятельности. Правовое регулирование качества продукции, работ, услуг. Правовое регулирование ценообразования. Валютное регулирование и валютный контроль. Основы правового регулирования внешнеэкономической деятельности. Правовое регулиро</w:t>
      </w:r>
      <w:r>
        <w:rPr>
          <w:color w:val="000000"/>
          <w:sz w:val="28"/>
          <w:szCs w:val="28"/>
        </w:rPr>
        <w:t>вание рекламной деятельности. Правовое регулирование рынка ценных бумаг. Правовое регулирование оценочной деятельности. Правовое регулирование аудиторской деятельности. Правовое регулирование инновационной деятельности. Правовое регулирование инвестиционно</w:t>
      </w:r>
      <w:r>
        <w:rPr>
          <w:color w:val="000000"/>
          <w:sz w:val="28"/>
          <w:szCs w:val="28"/>
        </w:rPr>
        <w:t>й деятельности.</w:t>
      </w:r>
    </w:p>
    <w:p w:rsidR="004F3D69" w:rsidRDefault="004F3D69">
      <w:pPr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</w:p>
    <w:p w:rsidR="004F3D69" w:rsidRDefault="000A4292">
      <w:pPr>
        <w:pStyle w:val="af3"/>
        <w:tabs>
          <w:tab w:val="left" w:pos="709"/>
          <w:tab w:val="left" w:pos="993"/>
        </w:tabs>
        <w:ind w:firstLine="567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РАЗДЕЛ </w:t>
      </w:r>
      <w:r>
        <w:rPr>
          <w:b w:val="0"/>
          <w:color w:val="000000"/>
          <w:sz w:val="28"/>
          <w:szCs w:val="28"/>
          <w:lang w:val="en-US"/>
        </w:rPr>
        <w:t>XII</w:t>
      </w:r>
      <w:r>
        <w:rPr>
          <w:b w:val="0"/>
          <w:color w:val="000000"/>
          <w:sz w:val="28"/>
          <w:szCs w:val="28"/>
        </w:rPr>
        <w:t xml:space="preserve">. СЕМЕЙНОЕ ПРАВО </w:t>
      </w:r>
    </w:p>
    <w:p w:rsidR="004F3D69" w:rsidRDefault="000A4292">
      <w:pPr>
        <w:shd w:val="clear" w:color="auto" w:fill="FFFFFF"/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Понятие и принципы семейного права Российской Федерации. История российского семейного законодательства. Источники семейного права Российской Федерации. Действие нормативных актов во времени, в пространстве и по</w:t>
      </w:r>
      <w:r>
        <w:rPr>
          <w:bCs/>
          <w:color w:val="000000"/>
          <w:sz w:val="28"/>
          <w:szCs w:val="28"/>
        </w:rPr>
        <w:t xml:space="preserve"> кругу лиц. С</w:t>
      </w:r>
      <w:r>
        <w:rPr>
          <w:color w:val="000000"/>
          <w:sz w:val="28"/>
          <w:szCs w:val="28"/>
        </w:rPr>
        <w:t xml:space="preserve">емейные правоотношения. Осуществление и защита семейных прав. </w:t>
      </w:r>
      <w:r>
        <w:rPr>
          <w:bCs/>
          <w:color w:val="000000"/>
          <w:sz w:val="28"/>
          <w:szCs w:val="28"/>
        </w:rPr>
        <w:t>Брак по законодательству РФ. Условия заключения брака.  Препятствия для заключения брака. Медицинское обследование лиц, вступающих в брак. Порядок заключения брака. Прекращение брак</w:t>
      </w:r>
      <w:r>
        <w:rPr>
          <w:bCs/>
          <w:color w:val="000000"/>
          <w:sz w:val="28"/>
          <w:szCs w:val="28"/>
        </w:rPr>
        <w:t xml:space="preserve">а. Недействительность брака: понятие, основания и порядок признания брака недействительным. </w:t>
      </w:r>
      <w:r>
        <w:rPr>
          <w:color w:val="000000"/>
          <w:sz w:val="28"/>
          <w:szCs w:val="28"/>
        </w:rPr>
        <w:t>Права и обязанности супругов. Договорный режим имущества супругов.  Понятие  и правовая природа брачного договора. Субъекты брачного договора и момент вступления ег</w:t>
      </w:r>
      <w:r>
        <w:rPr>
          <w:color w:val="000000"/>
          <w:sz w:val="28"/>
          <w:szCs w:val="28"/>
        </w:rPr>
        <w:t>о в силу. Проблема возможности заключения брачного договора несовершеннолетними, ограниченно дееспособными и через представителя. Форма и содержание брачного договора. Изменение, расторжение и недействительность брачного договора: основания, порядок призна</w:t>
      </w:r>
      <w:r>
        <w:rPr>
          <w:color w:val="000000"/>
          <w:sz w:val="28"/>
          <w:szCs w:val="28"/>
        </w:rPr>
        <w:t>ния и правовые последствия. Ответственность супругов по обязательствам. Права и обязанности родителей и детей. Лишение родительских прав: основания, порядок, правовые последствия. Восстановление в родительских правах: основания, порядок и правовые последст</w:t>
      </w:r>
      <w:r>
        <w:rPr>
          <w:color w:val="000000"/>
          <w:sz w:val="28"/>
          <w:szCs w:val="28"/>
        </w:rPr>
        <w:t xml:space="preserve">вия. </w:t>
      </w:r>
    </w:p>
    <w:p w:rsidR="004F3D69" w:rsidRDefault="000A4292">
      <w:pPr>
        <w:shd w:val="clear" w:color="auto" w:fill="FFFFFF"/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Ограничение родительских прав: основания, порядок и правовые последствия. Отмена ограничения родительских прав: основания, порядок и правовые последствия. Отобрание ребенка при непосредственной угрозе жизни ребенка и его здоровью: основания и порядок</w:t>
      </w:r>
      <w:r>
        <w:rPr>
          <w:color w:val="000000"/>
          <w:sz w:val="28"/>
          <w:szCs w:val="28"/>
        </w:rPr>
        <w:t>. Алиментные обязательства членов семьи.  Выявление и формы устройства (воспитания) детей, оставшихся без попечения родителей. Применение семейного законодательства к семейным отношениям с участием иностранных граждан и лиц без гражданства.</w:t>
      </w:r>
    </w:p>
    <w:p w:rsidR="004F3D69" w:rsidRDefault="004F3D69">
      <w:pPr>
        <w:shd w:val="clear" w:color="auto" w:fill="FFFFFF"/>
        <w:tabs>
          <w:tab w:val="left" w:pos="709"/>
          <w:tab w:val="left" w:pos="993"/>
        </w:tabs>
        <w:spacing w:line="100" w:lineRule="atLeast"/>
        <w:ind w:firstLine="567"/>
        <w:jc w:val="both"/>
        <w:rPr>
          <w:color w:val="000000"/>
          <w:sz w:val="28"/>
          <w:szCs w:val="28"/>
        </w:rPr>
      </w:pPr>
    </w:p>
    <w:p w:rsidR="004F3D69" w:rsidRDefault="000A4292">
      <w:pPr>
        <w:pStyle w:val="6"/>
        <w:spacing w:line="100" w:lineRule="atLeast"/>
        <w:ind w:firstLine="567"/>
        <w:jc w:val="center"/>
        <w:rPr>
          <w:color w:val="000000"/>
        </w:rPr>
      </w:pPr>
      <w:r>
        <w:rPr>
          <w:b w:val="0"/>
          <w:color w:val="000000"/>
        </w:rPr>
        <w:t xml:space="preserve">РАЗДЕЛ </w:t>
      </w:r>
      <w:r>
        <w:rPr>
          <w:b w:val="0"/>
          <w:color w:val="000000"/>
          <w:lang w:val="en-US"/>
        </w:rPr>
        <w:t>XIII</w:t>
      </w:r>
      <w:r>
        <w:rPr>
          <w:b w:val="0"/>
          <w:color w:val="000000"/>
        </w:rPr>
        <w:t>. М</w:t>
      </w:r>
      <w:r>
        <w:rPr>
          <w:b w:val="0"/>
          <w:color w:val="000000"/>
        </w:rPr>
        <w:t>ЕЖДУНАРОДНОЕ ЧАСТНОЕ ПРАВО</w:t>
      </w:r>
    </w:p>
    <w:p w:rsidR="004F3D69" w:rsidRDefault="000A4292">
      <w:pPr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Международное частное право как отрасль права. Система международного частного права. Источники международного частного права. Коллизионные нормы. Виды коллизионных норм. Основные формулы прикрепления и сфера их применения. Терри</w:t>
      </w:r>
      <w:r>
        <w:rPr>
          <w:color w:val="000000"/>
          <w:sz w:val="28"/>
          <w:szCs w:val="28"/>
        </w:rPr>
        <w:t xml:space="preserve">ториальный и экстерриториальный принципы. Иммунитет государства как формула прикрепления. Толкование и применение </w:t>
      </w:r>
      <w:r>
        <w:rPr>
          <w:color w:val="000000"/>
          <w:sz w:val="28"/>
          <w:szCs w:val="28"/>
        </w:rPr>
        <w:lastRenderedPageBreak/>
        <w:t>коллизионных норм. Унификация и гармонизация норм международного частного права.</w:t>
      </w:r>
    </w:p>
    <w:p w:rsidR="004F3D69" w:rsidRDefault="000A4292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Физические лица как субъекты международного частного права. Юридические лица в международном частном праве. Государство как субъект международного частного права. Правовое положение иностранной собственности. Сделки в международном частном праве и междунар</w:t>
      </w:r>
      <w:r>
        <w:rPr>
          <w:color w:val="000000"/>
          <w:sz w:val="28"/>
          <w:szCs w:val="28"/>
        </w:rPr>
        <w:t>одное договорное право. Международные перевозки грузов и пассажиров. Международные денежные обязательства. Международное деликтное право. Международное право интеллектуальной собственности.  Международное наследственное  право. Трансграничное (международно</w:t>
      </w:r>
      <w:r>
        <w:rPr>
          <w:color w:val="000000"/>
          <w:sz w:val="28"/>
          <w:szCs w:val="28"/>
        </w:rPr>
        <w:t xml:space="preserve">е) банкротство. Международное семейное право. Международные трудовые отношения. Международный коммерческий арбитраж. </w:t>
      </w:r>
      <w:r>
        <w:br w:type="page"/>
      </w:r>
    </w:p>
    <w:p w:rsidR="004F3D69" w:rsidRDefault="000A4292">
      <w:pPr>
        <w:pStyle w:val="1"/>
        <w:jc w:val="center"/>
        <w:rPr>
          <w:sz w:val="28"/>
          <w:szCs w:val="28"/>
        </w:rPr>
      </w:pPr>
      <w:bookmarkStart w:id="5" w:name="__RefHeading__579_1078716486"/>
      <w:bookmarkStart w:id="6" w:name="_Toc525804093"/>
      <w:bookmarkStart w:id="7" w:name="_Toc525122779"/>
      <w:bookmarkEnd w:id="5"/>
      <w:r>
        <w:rPr>
          <w:rFonts w:ascii="Times New Roman" w:hAnsi="Times New Roman" w:cs="Times New Roman"/>
          <w:sz w:val="28"/>
          <w:szCs w:val="28"/>
        </w:rPr>
        <w:lastRenderedPageBreak/>
        <w:t>2. Порядок проведения вступительных испытаний. Структура и содержание экзаменационной работы. Критерии оценивания работы</w:t>
      </w:r>
      <w:bookmarkEnd w:id="6"/>
      <w:bookmarkEnd w:id="7"/>
    </w:p>
    <w:p w:rsidR="004F3D69" w:rsidRDefault="004F3D69">
      <w:pPr>
        <w:ind w:firstLine="709"/>
        <w:jc w:val="both"/>
        <w:rPr>
          <w:sz w:val="28"/>
          <w:szCs w:val="28"/>
        </w:rPr>
      </w:pP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</w:t>
      </w:r>
      <w:r>
        <w:rPr>
          <w:sz w:val="28"/>
          <w:szCs w:val="28"/>
        </w:rPr>
        <w:t xml:space="preserve">спытания проводятся на русском языке.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письменно.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</w:t>
      </w:r>
      <w:r>
        <w:rPr>
          <w:sz w:val="28"/>
          <w:szCs w:val="28"/>
        </w:rPr>
        <w:t>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</w:t>
      </w:r>
      <w:r>
        <w:rPr>
          <w:sz w:val="28"/>
          <w:szCs w:val="28"/>
        </w:rPr>
        <w:t>нные документально), допускаются к ним в других группах или индивидуально в период вступительных испытаний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</w:t>
      </w:r>
      <w:r>
        <w:rPr>
          <w:sz w:val="28"/>
          <w:szCs w:val="28"/>
        </w:rPr>
        <w:t xml:space="preserve">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 на 2024/2025 учебный год.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</w:t>
      </w:r>
      <w:r>
        <w:rPr>
          <w:sz w:val="28"/>
          <w:szCs w:val="28"/>
        </w:rPr>
        <w:t xml:space="preserve">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</w:t>
      </w:r>
      <w:r>
        <w:rPr>
          <w:sz w:val="28"/>
          <w:szCs w:val="28"/>
        </w:rPr>
        <w:t>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</w:t>
      </w:r>
      <w:r>
        <w:rPr>
          <w:sz w:val="28"/>
          <w:szCs w:val="28"/>
        </w:rPr>
        <w:t>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</w:t>
      </w:r>
      <w:r>
        <w:rPr>
          <w:sz w:val="28"/>
          <w:szCs w:val="28"/>
        </w:rPr>
        <w:t xml:space="preserve">чно-педагогических кадров в аспирантуре.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экзаменаци</w:t>
      </w:r>
      <w:r>
        <w:rPr>
          <w:sz w:val="28"/>
          <w:szCs w:val="28"/>
        </w:rPr>
        <w:t xml:space="preserve">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4F3D69" w:rsidRDefault="000A4292">
      <w:pPr>
        <w:ind w:firstLine="709"/>
        <w:jc w:val="both"/>
        <w:rPr>
          <w:b/>
          <w:sz w:val="26"/>
          <w:szCs w:val="26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4F3D69" w:rsidRDefault="000A4292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Шкала оценивания вступительных </w:t>
      </w:r>
      <w:r>
        <w:rPr>
          <w:b/>
          <w:sz w:val="26"/>
          <w:szCs w:val="26"/>
        </w:rPr>
        <w:t>испытаний – 100 балльная.</w:t>
      </w:r>
    </w:p>
    <w:p w:rsidR="004F3D69" w:rsidRDefault="000A4292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4F3D69" w:rsidRDefault="004F3D69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4F3D69" w:rsidRDefault="000A4292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4F3D69" w:rsidRDefault="000A4292">
      <w:pPr>
        <w:spacing w:line="264" w:lineRule="auto"/>
        <w:ind w:firstLine="571"/>
        <w:jc w:val="center"/>
        <w:rPr>
          <w:rFonts w:eastAsia="Calibri"/>
          <w:b/>
          <w:sz w:val="24"/>
          <w:szCs w:val="24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</w:t>
      </w:r>
      <w:r>
        <w:rPr>
          <w:b/>
          <w:sz w:val="26"/>
          <w:szCs w:val="26"/>
        </w:rPr>
        <w:t>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4F3D6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4F3D6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4F3D69" w:rsidRDefault="000A4292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(30 </w:t>
            </w:r>
            <w:r>
              <w:rPr>
                <w:rFonts w:eastAsia="Calibri"/>
                <w:sz w:val="24"/>
                <w:szCs w:val="24"/>
                <w:lang w:eastAsia="en-US"/>
              </w:rPr>
              <w:t>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4F3D6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4F3D69" w:rsidRDefault="000A4292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заданий,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4F3D69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D69" w:rsidRDefault="000A4292">
            <w:pPr>
              <w:widowControl w:val="0"/>
              <w:suppressAutoHyphens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</w:t>
            </w:r>
            <w:r>
              <w:rPr>
                <w:rFonts w:eastAsia="Calibri"/>
                <w:sz w:val="24"/>
                <w:szCs w:val="24"/>
                <w:lang w:eastAsia="en-US"/>
              </w:rPr>
              <w:t>ое прохождение вступительного испытания – 50 баллов</w:t>
            </w:r>
          </w:p>
        </w:tc>
      </w:tr>
    </w:tbl>
    <w:p w:rsidR="004F3D69" w:rsidRDefault="004F3D69">
      <w:pPr>
        <w:ind w:firstLine="709"/>
        <w:jc w:val="both"/>
        <w:rPr>
          <w:sz w:val="28"/>
          <w:szCs w:val="28"/>
        </w:rPr>
      </w:pP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</w:t>
      </w:r>
      <w:r>
        <w:rPr>
          <w:sz w:val="28"/>
          <w:szCs w:val="28"/>
        </w:rPr>
        <w:t>выполнения задания от 0 (аспект не раскрыт) до 10 (аспект полностью раскрыт) баллов: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4F3D69" w:rsidRDefault="000A4292">
      <w:pPr>
        <w:ind w:firstLine="709"/>
        <w:jc w:val="both"/>
        <w:rPr>
          <w:sz w:val="28"/>
          <w:szCs w:val="28"/>
        </w:rPr>
      </w:pPr>
      <w:r>
        <w:br w:type="page"/>
      </w:r>
    </w:p>
    <w:p w:rsidR="004F3D69" w:rsidRDefault="000A4292">
      <w:pPr>
        <w:pStyle w:val="1"/>
        <w:jc w:val="center"/>
        <w:rPr>
          <w:sz w:val="28"/>
          <w:szCs w:val="28"/>
        </w:rPr>
      </w:pPr>
      <w:bookmarkStart w:id="8" w:name="__RefHeading__581_1078716486"/>
      <w:bookmarkStart w:id="9" w:name="_Toc525804094"/>
      <w:bookmarkStart w:id="10" w:name="_Toc525122780"/>
      <w:bookmarkEnd w:id="8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Style w:val="rvts9"/>
          <w:rFonts w:ascii="Times New Roman" w:hAnsi="Times New Roman" w:cs="Times New Roman"/>
          <w:sz w:val="28"/>
          <w:szCs w:val="28"/>
        </w:rPr>
        <w:t xml:space="preserve">. Список литературы, рекомендуемой для подготовки </w:t>
      </w:r>
      <w:r>
        <w:rPr>
          <w:rStyle w:val="rvts9"/>
          <w:rFonts w:ascii="Times New Roman" w:hAnsi="Times New Roman" w:cs="Times New Roman"/>
          <w:sz w:val="28"/>
          <w:szCs w:val="28"/>
        </w:rPr>
        <w:t>к сдаче вступительного испытания</w:t>
      </w:r>
      <w:bookmarkEnd w:id="9"/>
      <w:bookmarkEnd w:id="10"/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Белов, В. А.  Гражданское право в 2 т. Том 1. Общая часть : учебник для вузов / В. А. Белов. — Москва : Издательство Юрайт, 2021. — 451 с. — (Высшее образование). — ISBN 978-5-534-00327-7. — Текст : электронный // ЭБС Юрайт</w:t>
      </w:r>
      <w:r>
        <w:rPr>
          <w:sz w:val="28"/>
          <w:szCs w:val="28"/>
        </w:rPr>
        <w:t xml:space="preserve"> [сайт]. — URL: https://urait.ru/bcode/470545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Белов, В. А.  Гражданское право в 2 т. Том 2. Особенная часть : учебник для вузов / В. А. Белов. — Москва : Издательство Юрайт, 2021. — 463 с. — (Высшее образование). — ISBN 978-5-534-00191-4. — Текст : электро</w:t>
      </w:r>
      <w:r>
        <w:rPr>
          <w:sz w:val="28"/>
          <w:szCs w:val="28"/>
        </w:rPr>
        <w:t>нный // ЭБС Юрайт [сайт]. — URL: https://urait.ru/bcode/471548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Гетьман-Павлова, И. В.  Международное частное право в 3 т. Том 1 общая часть : учебник для вузов / И. В. Гетьман-Павлова. — 5-е изд., перераб. и доп. — Москва : Издательство Юрайт, 2020. — 249 </w:t>
      </w:r>
      <w:r>
        <w:rPr>
          <w:sz w:val="28"/>
          <w:szCs w:val="28"/>
        </w:rPr>
        <w:t>с. — (Высшее образование). — ISBN 978-5-534-01969-8. — Текст : электронный // ЭБС Юрайт [сайт]. — URL: https://urait.ru/bcode/451833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Гетьман-Павлова, И. В.  Международное частное право в 3 т. Том 2. Особенная часть : учебник для вузов / И. В. Гетьман-Павло</w:t>
      </w:r>
      <w:r>
        <w:rPr>
          <w:sz w:val="28"/>
          <w:szCs w:val="28"/>
        </w:rPr>
        <w:t>ва. — 5-е изд., перераб. и доп. — Москва : Издательство Юрайт, 2020. — 396 с. — (Высшее образование). — ISBN 978-5-534-01972-8. — Текст : электронный // ЭБС Юрайт [сайт]. — URL: https://urait.ru/bcode/451835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Гетьман-Павлова, И. В.  Международное частное пр</w:t>
      </w:r>
      <w:r>
        <w:rPr>
          <w:sz w:val="28"/>
          <w:szCs w:val="28"/>
        </w:rPr>
        <w:t>аво в 3 т. Том 3. Материально-процессуальные и процессуальные отрасли : учебник для вузов / И. В. Гетьман-Павлова. — 5-е изд., перераб. и доп. — Москва : Издательство Юрайт, 2020. — 212 с. — (Высшее образование). — ISBN 978-5-534-01974-2. — Текст : электро</w:t>
      </w:r>
      <w:r>
        <w:rPr>
          <w:sz w:val="28"/>
          <w:szCs w:val="28"/>
        </w:rPr>
        <w:t>нный // ЭБС Юрайт [сайт]. — URL: https://urait.ru/bcode/451836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Иванова, Е. В.  Предпринимательское право : учебник для вузов / Е. В. Иванова. — 3-е изд., перераб. и доп. — Москва : Издательство Юрайт, 2021. — 272 с. — (Высшее образование). — ISBN 978-5-534</w:t>
      </w:r>
      <w:r>
        <w:rPr>
          <w:sz w:val="28"/>
          <w:szCs w:val="28"/>
        </w:rPr>
        <w:t>-07947-0. — Текст : электронный // ЭБС Юрайт [сайт]. — URL: https://urait.ru/bcode/468454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Корнеева, И. Л.  Семейное право : учебник и практикум для вузов / И. Л. Корнеева. — 3-е изд., перераб. и доп. — Москва : Издательство Юрайт, 2021. — 361 с. — (Высшее </w:t>
      </w:r>
      <w:r>
        <w:rPr>
          <w:sz w:val="28"/>
          <w:szCs w:val="28"/>
        </w:rPr>
        <w:t>образование). — ISBN 978-5-534-02501-9. — Текст : электронный // ЭБС Юрайт [сайт]. — URL: https://urait.ru/bcode/468592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Нечаева, А. М.  Семейное право : учебник для вузов / А. М. Нечаева. — 8-е изд., перераб. и доп. — Москва : Издательство Юрайт, 2021. — 2</w:t>
      </w:r>
      <w:r>
        <w:rPr>
          <w:sz w:val="28"/>
          <w:szCs w:val="28"/>
        </w:rPr>
        <w:t>94 с. — (Высшее образование). — ISBN 978-5-534-00031-3. — Текст : электронный // ЭБС Юрайт [сайт]. — URL: https://urait.ru/bcode/468356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Ульбашев, А. Х.  Семейное право : учебник для вузов / А. Х. Ульбашев. — Москва : Издательство Юрайт, 2021. — 176 с. — (В</w:t>
      </w:r>
      <w:r>
        <w:rPr>
          <w:sz w:val="28"/>
          <w:szCs w:val="28"/>
        </w:rPr>
        <w:t xml:space="preserve">ысшее образование). — ISBN 978-5-534-10408-0. — Текст : электронный // ЭБС Юрайт [сайт]. — URL: https://urait.ru/bcode/475612 </w:t>
      </w:r>
    </w:p>
    <w:p w:rsidR="004F3D69" w:rsidRDefault="000A4292">
      <w:pPr>
        <w:pStyle w:val="2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Шашкова, А. В.  Предпринимательское право : учебник для вузов / А. В. Шашкова. — Москва : Издательство Юрайт, 2021. — 247 с. — (В</w:t>
      </w:r>
      <w:r>
        <w:rPr>
          <w:sz w:val="28"/>
          <w:szCs w:val="28"/>
        </w:rPr>
        <w:t xml:space="preserve">ысшее образование). — ISBN 978-5-534-01005-3. — Текст : электронный // ЭБС Юрайт [сайт]. — URL: https://urait.ru/bcode/470721 </w:t>
      </w:r>
    </w:p>
    <w:p w:rsidR="004F3D69" w:rsidRDefault="004F3D69">
      <w:pPr>
        <w:rPr>
          <w:sz w:val="28"/>
          <w:szCs w:val="28"/>
        </w:rPr>
      </w:pPr>
    </w:p>
    <w:p w:rsidR="004F3D69" w:rsidRDefault="004F3D69">
      <w:pPr>
        <w:rPr>
          <w:sz w:val="28"/>
          <w:szCs w:val="28"/>
        </w:rPr>
      </w:pPr>
    </w:p>
    <w:p w:rsidR="004F3D69" w:rsidRDefault="000A4292">
      <w:pPr>
        <w:rPr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4F3D69" w:rsidRDefault="004F3D69">
      <w:pPr>
        <w:rPr>
          <w:sz w:val="28"/>
          <w:szCs w:val="28"/>
        </w:rPr>
      </w:pPr>
    </w:p>
    <w:p w:rsidR="004F3D69" w:rsidRDefault="004F3D69">
      <w:pPr>
        <w:rPr>
          <w:sz w:val="28"/>
          <w:szCs w:val="28"/>
        </w:rPr>
      </w:pP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Беспалов Ю. Ф. Семейные отношения и семейные споры в практике судов РФ. Научно-практическое </w:t>
      </w:r>
      <w:r>
        <w:rPr>
          <w:sz w:val="28"/>
          <w:szCs w:val="28"/>
        </w:rPr>
        <w:t>пособие. — М.: Проспект, 2020. 224 с.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Губин Е.П., Лахно П.Г. Предпринимательское право Российской Федерации. Учебник, 3-е изд., перераб. и доп. — М. : Юр. Норма, 2020. — 992 с. https://new.znanium.com/read?id=347477AvastHTML\Shell\Open\Command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Дмитриева Г.</w:t>
      </w:r>
      <w:r>
        <w:rPr>
          <w:sz w:val="28"/>
          <w:szCs w:val="28"/>
        </w:rPr>
        <w:t xml:space="preserve"> К., Кутузов И. М., Еремичев Е. Н. Международное частное право. Учебник. М.: Проспект, 2020. 680 с.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Карпычев, М. В. Гражданское право : учебник : в 2 т. Т. 1 / под общ. ред. М. В. Карпычева, А. М. Хужина. — Москва : ФОРУМ : ИНФРА-М, 2020. — 400 с. — (Высше</w:t>
      </w:r>
      <w:r>
        <w:rPr>
          <w:sz w:val="28"/>
          <w:szCs w:val="28"/>
        </w:rPr>
        <w:t xml:space="preserve">е образование). - ISBN 978-5-8199-0857-0. - Текст : электронный. - URL: https://znanium.com/catalog/product/1066009 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Конобеевская И.М. Семейное право. Уч.пос. — М.: Проспект, 2020. 160 с.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Кривенький А. И. Международное частное право. Учебник. М.: Дашков и </w:t>
      </w:r>
      <w:r>
        <w:rPr>
          <w:sz w:val="28"/>
          <w:szCs w:val="28"/>
        </w:rPr>
        <w:t>Ко, 2020. 288 с.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Курбанов Р. А., Лалетина А. С., Гуреев В. А. Международное частное право. М.: Проспект, 2020. 216 с.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Семейное право России : практикум / А. Я. Ахмедов, Е. В. Вавилин, А. В. Красикова [и др.] ; под ред. д-ра юрид. наук, проф. Е. В. Вавилина</w:t>
      </w:r>
      <w:r>
        <w:rPr>
          <w:sz w:val="28"/>
          <w:szCs w:val="28"/>
        </w:rPr>
        <w:t>, канд. юрид. наук, доц. О. А. Чаусской. — Москва : Статут, 2020. - 83 с. - ISBN 978-5- 8354-1601-1. - Текст : электронный. - URL: https://znanium.com/catalog/product/1225752</w:t>
      </w:r>
    </w:p>
    <w:p w:rsidR="004F3D69" w:rsidRDefault="000A4292">
      <w:pPr>
        <w:pStyle w:val="23"/>
        <w:numPr>
          <w:ilvl w:val="0"/>
          <w:numId w:val="4"/>
        </w:numPr>
        <w:ind w:left="0" w:firstLine="567"/>
        <w:jc w:val="both"/>
      </w:pPr>
      <w:r>
        <w:rPr>
          <w:sz w:val="28"/>
          <w:szCs w:val="28"/>
        </w:rPr>
        <w:t>Семейное право: Учебник / Б.М. Гонгало, П.В. Крашенинников, Л.Ю. Михеева и др.; п</w:t>
      </w:r>
      <w:r>
        <w:rPr>
          <w:sz w:val="28"/>
          <w:szCs w:val="28"/>
        </w:rPr>
        <w:t>од ред. П.В. Крашенинникова. 4-е изд., перераб. и доп. М.: Статут, 2019. http://www.consultant.ru/edu/student/download_books/book/semejnoe_pravo_uchebnik/</w:t>
      </w:r>
    </w:p>
    <w:p w:rsidR="004F3D69" w:rsidRDefault="004F3D69">
      <w:pPr>
        <w:pStyle w:val="18"/>
        <w:shd w:val="clear" w:color="auto" w:fill="FFFFFF"/>
        <w:tabs>
          <w:tab w:val="left" w:pos="851"/>
          <w:tab w:val="left" w:pos="1418"/>
        </w:tabs>
        <w:suppressAutoHyphens w:val="0"/>
        <w:spacing w:after="0" w:line="100" w:lineRule="atLeast"/>
        <w:ind w:left="0"/>
        <w:jc w:val="both"/>
      </w:pPr>
    </w:p>
    <w:p w:rsidR="004F3D69" w:rsidRDefault="004F3D69">
      <w:pPr>
        <w:rPr>
          <w:b/>
          <w:sz w:val="28"/>
          <w:szCs w:val="28"/>
        </w:rPr>
      </w:pPr>
    </w:p>
    <w:p w:rsidR="004F3D69" w:rsidRDefault="000A42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Научные ресурсы и информационно-справочные системы</w:t>
      </w:r>
    </w:p>
    <w:p w:rsidR="004F3D69" w:rsidRDefault="004F3D69">
      <w:pPr>
        <w:rPr>
          <w:b/>
          <w:sz w:val="28"/>
          <w:szCs w:val="28"/>
        </w:rPr>
      </w:pPr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Электронная библиотечная система «Айбукс» — </w:t>
      </w:r>
      <w:hyperlink r:id="rId7">
        <w:r>
          <w:rPr>
            <w:rStyle w:val="a5"/>
            <w:color w:val="00000A"/>
            <w:sz w:val="28"/>
            <w:szCs w:val="28"/>
          </w:rPr>
          <w:t>http://ibooks.ru/</w:t>
        </w:r>
      </w:hyperlink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Электронная библиотечная система  «Юрайт» — </w:t>
      </w:r>
      <w:hyperlink r:id="rId8">
        <w:r>
          <w:rPr>
            <w:rStyle w:val="a5"/>
            <w:color w:val="00000A"/>
            <w:sz w:val="28"/>
            <w:szCs w:val="28"/>
          </w:rPr>
          <w:t>https://www.biblio-online.ru/ 0</w:t>
        </w:r>
      </w:hyperlink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Научная электронная библиотека eLIBRARY.ru — </w:t>
      </w:r>
      <w:hyperlink r:id="rId9">
        <w:r>
          <w:rPr>
            <w:rStyle w:val="a5"/>
            <w:color w:val="00000A"/>
            <w:sz w:val="28"/>
            <w:szCs w:val="28"/>
          </w:rPr>
          <w:t>http://elibrary.ru/</w:t>
        </w:r>
      </w:hyperlink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Тесты Федерального агентства по образованию РФ — http://</w:t>
      </w:r>
      <w:hyperlink r:id="rId10">
        <w:r>
          <w:rPr>
            <w:rStyle w:val="a5"/>
            <w:color w:val="00000A"/>
            <w:sz w:val="28"/>
            <w:szCs w:val="28"/>
          </w:rPr>
          <w:t>www.ast-centre.ru</w:t>
        </w:r>
      </w:hyperlink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Справочно-правовая система «Консу</w:t>
      </w:r>
      <w:r>
        <w:rPr>
          <w:color w:val="00000A"/>
          <w:sz w:val="28"/>
          <w:szCs w:val="28"/>
        </w:rPr>
        <w:t xml:space="preserve">льтант Плюс» — </w:t>
      </w:r>
      <w:r>
        <w:rPr>
          <w:color w:val="00000A"/>
          <w:sz w:val="28"/>
          <w:szCs w:val="28"/>
          <w:lang w:val="en-US"/>
        </w:rPr>
        <w:t>www</w:t>
      </w:r>
      <w:r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  <w:lang w:val="en-US"/>
        </w:rPr>
        <w:t>consultant</w:t>
      </w:r>
      <w:r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  <w:lang w:val="en-US"/>
        </w:rPr>
        <w:t>ru</w:t>
      </w:r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Справочно-правовая система «Гарант» — </w:t>
      </w:r>
      <w:r>
        <w:rPr>
          <w:color w:val="00000A"/>
          <w:sz w:val="28"/>
          <w:szCs w:val="28"/>
          <w:lang w:val="en-US"/>
        </w:rPr>
        <w:t>www</w:t>
      </w:r>
      <w:r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  <w:lang w:val="en-US"/>
        </w:rPr>
        <w:t>garant</w:t>
      </w:r>
      <w:r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  <w:lang w:val="en-US"/>
        </w:rPr>
        <w:t>ru</w:t>
      </w:r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Федеральный правовой портал «Юридическая Россия» — </w:t>
      </w:r>
      <w:hyperlink r:id="rId11">
        <w:r>
          <w:rPr>
            <w:rStyle w:val="a5"/>
            <w:color w:val="00000A"/>
            <w:sz w:val="28"/>
            <w:szCs w:val="28"/>
          </w:rPr>
          <w:t>www.law.edu.ru</w:t>
        </w:r>
      </w:hyperlink>
    </w:p>
    <w:p w:rsidR="004F3D69" w:rsidRDefault="000A4292">
      <w:pPr>
        <w:pStyle w:val="16"/>
        <w:numPr>
          <w:ilvl w:val="0"/>
          <w:numId w:val="2"/>
        </w:numPr>
        <w:spacing w:before="0" w:after="0"/>
        <w:jc w:val="both"/>
      </w:pPr>
      <w:r>
        <w:rPr>
          <w:color w:val="00000A"/>
          <w:sz w:val="28"/>
          <w:szCs w:val="28"/>
        </w:rPr>
        <w:t>Юридическая научная библиотека — www.lawlibrary.ru</w:t>
      </w:r>
    </w:p>
    <w:p w:rsidR="004F3D69" w:rsidRDefault="004F3D69">
      <w:pPr>
        <w:jc w:val="both"/>
      </w:pPr>
    </w:p>
    <w:p w:rsidR="004F3D69" w:rsidRDefault="004F3D69">
      <w:pPr>
        <w:jc w:val="both"/>
      </w:pP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правового обеспечения 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экономической деятельности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доцент, к.ю.н.   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>Меденцева Е.В.</w:t>
      </w:r>
    </w:p>
    <w:p w:rsidR="004F3D69" w:rsidRDefault="004F3D69">
      <w:pPr>
        <w:jc w:val="both"/>
        <w:rPr>
          <w:sz w:val="28"/>
          <w:szCs w:val="28"/>
        </w:rPr>
      </w:pP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Доцент кафедры правового обеспечения 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экономической деятельности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доцент, к.ю.н.   </w:t>
      </w:r>
    </w:p>
    <w:p w:rsidR="004F3D69" w:rsidRDefault="000A4292">
      <w:pPr>
        <w:jc w:val="both"/>
        <w:rPr>
          <w:sz w:val="28"/>
          <w:szCs w:val="28"/>
        </w:rPr>
      </w:pPr>
      <w:r>
        <w:rPr>
          <w:sz w:val="28"/>
          <w:szCs w:val="28"/>
        </w:rPr>
        <w:t>Дельцова Н.В.</w:t>
      </w:r>
    </w:p>
    <w:p w:rsidR="004F3D69" w:rsidRDefault="004F3D69">
      <w:pPr>
        <w:jc w:val="both"/>
        <w:rPr>
          <w:sz w:val="28"/>
          <w:szCs w:val="28"/>
        </w:rPr>
      </w:pPr>
    </w:p>
    <w:p w:rsidR="004F3D69" w:rsidRDefault="004F3D69">
      <w:pPr>
        <w:jc w:val="both"/>
      </w:pPr>
    </w:p>
    <w:sectPr w:rsidR="004F3D69">
      <w:footerReference w:type="even" r:id="rId12"/>
      <w:footerReference w:type="default" r:id="rId13"/>
      <w:pgSz w:w="11906" w:h="16838"/>
      <w:pgMar w:top="851" w:right="1134" w:bottom="1596" w:left="1134" w:header="0" w:footer="1134" w:gutter="0"/>
      <w:cols w:space="720"/>
      <w:formProt w:val="0"/>
      <w:docGrid w:linePitch="240" w:charSpace="100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292" w:rsidRDefault="000A4292">
      <w:r>
        <w:separator/>
      </w:r>
    </w:p>
  </w:endnote>
  <w:endnote w:type="continuationSeparator" w:id="0">
    <w:p w:rsidR="000A4292" w:rsidRDefault="000A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77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Schoolbook">
    <w:altName w:val="Times New Roman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69" w:rsidRDefault="000A4292">
    <w:pPr>
      <w:pStyle w:val="af1"/>
      <w:ind w:right="360"/>
    </w:pPr>
    <w:r>
      <w:rPr>
        <w:lang w:val="en-US"/>
      </w:rPr>
      <w:t>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D69" w:rsidRDefault="000A4292">
    <w:pPr>
      <w:pStyle w:val="af1"/>
    </w:pPr>
    <w:r>
      <w:fldChar w:fldCharType="begin"/>
    </w:r>
    <w:r>
      <w:instrText xml:space="preserve"> PAGE </w:instrText>
    </w:r>
    <w:r>
      <w:fldChar w:fldCharType="separate"/>
    </w:r>
    <w:r w:rsidR="00020D03">
      <w:rPr>
        <w:noProof/>
      </w:rPr>
      <w:t>1</w:t>
    </w:r>
    <w:r>
      <w:fldChar w:fldCharType="end"/>
    </w:r>
  </w:p>
  <w:p w:rsidR="004F3D69" w:rsidRDefault="004F3D69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292" w:rsidRDefault="000A4292">
      <w:r>
        <w:separator/>
      </w:r>
    </w:p>
  </w:footnote>
  <w:footnote w:type="continuationSeparator" w:id="0">
    <w:p w:rsidR="000A4292" w:rsidRDefault="000A4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73D30"/>
    <w:multiLevelType w:val="multilevel"/>
    <w:tmpl w:val="11E04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CC83B47"/>
    <w:multiLevelType w:val="multilevel"/>
    <w:tmpl w:val="8444C0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B4000D"/>
    <w:multiLevelType w:val="multilevel"/>
    <w:tmpl w:val="6756B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215289"/>
    <w:multiLevelType w:val="multilevel"/>
    <w:tmpl w:val="247038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57300D9"/>
    <w:multiLevelType w:val="multilevel"/>
    <w:tmpl w:val="6688D0C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320" w:firstLine="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69"/>
    <w:rsid w:val="00020D03"/>
    <w:rsid w:val="000A4292"/>
    <w:rsid w:val="004F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81D07-CA64-4D18-A874-0EDE2A76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0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0"/>
    <w:qFormat/>
    <w:pPr>
      <w:keepNext/>
      <w:numPr>
        <w:ilvl w:val="4"/>
        <w:numId w:val="1"/>
      </w:numPr>
      <w:ind w:right="-766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0"/>
    <w:qFormat/>
    <w:pPr>
      <w:keepNext/>
      <w:numPr>
        <w:ilvl w:val="5"/>
        <w:numId w:val="1"/>
      </w:numPr>
      <w:ind w:right="-766"/>
      <w:jc w:val="both"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0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font277"/>
      <w:i/>
      <w:iCs/>
      <w:color w:val="404040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spacing w:line="218" w:lineRule="auto"/>
      <w:ind w:right="283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spacing w:before="240"/>
      <w:ind w:right="283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11">
    <w:name w:val="Номер страницы1"/>
    <w:basedOn w:val="10"/>
    <w:qFormat/>
  </w:style>
  <w:style w:type="character" w:customStyle="1" w:styleId="rvts9">
    <w:name w:val="rvts9"/>
    <w:basedOn w:val="10"/>
    <w:qFormat/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Текст выноски Знак"/>
    <w:qFormat/>
    <w:rPr>
      <w:rFonts w:ascii="Segoe UI" w:hAnsi="Segoe UI" w:cs="Segoe UI"/>
      <w:sz w:val="18"/>
      <w:szCs w:val="18"/>
    </w:rPr>
  </w:style>
  <w:style w:type="character" w:customStyle="1" w:styleId="12">
    <w:name w:val="Заголовок №1_"/>
    <w:basedOn w:val="10"/>
    <w:qFormat/>
    <w:rPr>
      <w:b/>
      <w:bCs/>
      <w:sz w:val="28"/>
      <w:szCs w:val="28"/>
    </w:rPr>
  </w:style>
  <w:style w:type="character" w:customStyle="1" w:styleId="a7">
    <w:name w:val="Основной текст_"/>
    <w:basedOn w:val="10"/>
    <w:qFormat/>
    <w:rPr>
      <w:sz w:val="28"/>
      <w:szCs w:val="28"/>
    </w:rPr>
  </w:style>
  <w:style w:type="character" w:customStyle="1" w:styleId="fontstyle01">
    <w:name w:val="fontstyle01"/>
    <w:basedOn w:val="10"/>
    <w:qFormat/>
    <w:rPr>
      <w:rFonts w:ascii="CenturySchoolbook" w:hAnsi="CenturySchoolbook"/>
      <w:b w:val="0"/>
      <w:bCs w:val="0"/>
      <w:i w:val="0"/>
      <w:iCs w:val="0"/>
      <w:color w:val="000000"/>
      <w:sz w:val="18"/>
      <w:szCs w:val="18"/>
    </w:rPr>
  </w:style>
  <w:style w:type="character" w:customStyle="1" w:styleId="a8">
    <w:name w:val="Не вступил в силу"/>
    <w:qFormat/>
    <w:rPr>
      <w:b/>
      <w:bCs/>
      <w:color w:val="008080"/>
      <w:sz w:val="20"/>
      <w:szCs w:val="20"/>
    </w:rPr>
  </w:style>
  <w:style w:type="character" w:customStyle="1" w:styleId="booktitle">
    <w:name w:val="booktitle"/>
    <w:qFormat/>
  </w:style>
  <w:style w:type="character" w:customStyle="1" w:styleId="apple-converted-space">
    <w:name w:val="apple-converted-space"/>
    <w:qFormat/>
  </w:style>
  <w:style w:type="character" w:customStyle="1" w:styleId="year">
    <w:name w:val="year"/>
    <w:qFormat/>
  </w:style>
  <w:style w:type="character" w:customStyle="1" w:styleId="bigtext">
    <w:name w:val="bigtext"/>
    <w:qFormat/>
  </w:style>
  <w:style w:type="character" w:customStyle="1" w:styleId="authors">
    <w:name w:val="authors"/>
    <w:qFormat/>
  </w:style>
  <w:style w:type="paragraph" w:customStyle="1" w:styleId="a9">
    <w:name w:val="Заголовок"/>
    <w:basedOn w:val="a"/>
    <w:next w:val="a0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9"/>
  </w:style>
  <w:style w:type="paragraph" w:customStyle="1" w:styleId="20">
    <w:name w:val="Название2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qFormat/>
    <w:pPr>
      <w:suppressLineNumbers/>
    </w:pPr>
    <w:rPr>
      <w:rFonts w:cs="Arial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Arial"/>
    </w:rPr>
  </w:style>
  <w:style w:type="paragraph" w:customStyle="1" w:styleId="210">
    <w:name w:val="Основной текст 21"/>
    <w:basedOn w:val="ad"/>
    <w:qFormat/>
    <w:pPr>
      <w:ind w:firstLine="720"/>
      <w:jc w:val="both"/>
    </w:pPr>
    <w:rPr>
      <w:b/>
      <w:bCs/>
      <w:sz w:val="28"/>
      <w:szCs w:val="24"/>
    </w:rPr>
  </w:style>
  <w:style w:type="paragraph" w:customStyle="1" w:styleId="211">
    <w:name w:val="Основной текст с отступом 21"/>
    <w:basedOn w:val="ad"/>
    <w:qFormat/>
    <w:pPr>
      <w:spacing w:before="160" w:line="218" w:lineRule="auto"/>
      <w:ind w:right="-766" w:firstLine="720"/>
      <w:jc w:val="both"/>
    </w:pPr>
    <w:rPr>
      <w:sz w:val="27"/>
      <w:szCs w:val="28"/>
    </w:rPr>
  </w:style>
  <w:style w:type="paragraph" w:customStyle="1" w:styleId="31">
    <w:name w:val="Основной текст с отступом 31"/>
    <w:basedOn w:val="ad"/>
    <w:qFormat/>
    <w:pPr>
      <w:tabs>
        <w:tab w:val="left" w:pos="1560"/>
      </w:tabs>
      <w:spacing w:before="40" w:line="218" w:lineRule="auto"/>
      <w:ind w:right="-766" w:firstLine="1559"/>
      <w:jc w:val="both"/>
    </w:pPr>
    <w:rPr>
      <w:sz w:val="28"/>
      <w:szCs w:val="28"/>
    </w:rPr>
  </w:style>
  <w:style w:type="paragraph" w:customStyle="1" w:styleId="15">
    <w:name w:val="Цитата1"/>
    <w:basedOn w:val="a"/>
    <w:qFormat/>
    <w:pPr>
      <w:spacing w:before="260"/>
      <w:ind w:left="280" w:right="283"/>
      <w:jc w:val="both"/>
    </w:pPr>
    <w:rPr>
      <w:sz w:val="28"/>
      <w:szCs w:val="28"/>
    </w:rPr>
  </w:style>
  <w:style w:type="paragraph" w:customStyle="1" w:styleId="16">
    <w:name w:val="Обычный (веб)1"/>
    <w:basedOn w:val="a"/>
    <w:qFormat/>
    <w:pPr>
      <w:spacing w:before="100" w:after="100"/>
    </w:pPr>
    <w:rPr>
      <w:color w:val="333366"/>
      <w:sz w:val="24"/>
      <w:szCs w:val="24"/>
    </w:rPr>
  </w:style>
  <w:style w:type="paragraph" w:styleId="ae">
    <w:name w:val="Body Text Indent"/>
    <w:basedOn w:val="a"/>
    <w:pPr>
      <w:ind w:left="283" w:firstLine="540"/>
      <w:jc w:val="both"/>
    </w:pPr>
    <w:rPr>
      <w:sz w:val="28"/>
      <w:szCs w:val="28"/>
    </w:rPr>
  </w:style>
  <w:style w:type="paragraph" w:customStyle="1" w:styleId="ad">
    <w:name w:val="Îáû÷íûé"/>
    <w:qFormat/>
    <w:rPr>
      <w:sz w:val="24"/>
      <w:lang w:eastAsia="ar-SA"/>
    </w:rPr>
  </w:style>
  <w:style w:type="paragraph" w:customStyle="1" w:styleId="17">
    <w:name w:val="Текст сноски1"/>
    <w:basedOn w:val="a"/>
    <w:qFormat/>
    <w:rPr>
      <w:lang w:val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Маркированный список 31"/>
    <w:basedOn w:val="a"/>
    <w:qFormat/>
    <w:pPr>
      <w:spacing w:after="120" w:line="360" w:lineRule="auto"/>
      <w:ind w:left="849" w:hanging="283"/>
      <w:jc w:val="both"/>
    </w:pPr>
    <w:rPr>
      <w:sz w:val="28"/>
      <w:szCs w:val="28"/>
    </w:rPr>
  </w:style>
  <w:style w:type="paragraph" w:customStyle="1" w:styleId="af">
    <w:name w:val="Îñíîâíîé òåêñò"/>
    <w:basedOn w:val="ad"/>
    <w:qFormat/>
    <w:pPr>
      <w:jc w:val="both"/>
    </w:pPr>
    <w:rPr>
      <w:sz w:val="27"/>
    </w:rPr>
  </w:style>
  <w:style w:type="paragraph" w:customStyle="1" w:styleId="af0">
    <w:name w:val="Колонтитул"/>
    <w:basedOn w:val="a"/>
    <w:qFormat/>
  </w:style>
  <w:style w:type="paragraph" w:styleId="af1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rvps1">
    <w:name w:val="rvps1"/>
    <w:basedOn w:val="a"/>
    <w:qFormat/>
    <w:pPr>
      <w:spacing w:before="100" w:after="100"/>
    </w:pPr>
    <w:rPr>
      <w:sz w:val="24"/>
      <w:szCs w:val="24"/>
    </w:rPr>
  </w:style>
  <w:style w:type="paragraph" w:customStyle="1" w:styleId="18">
    <w:name w:val="Абзац списка1"/>
    <w:basedOn w:val="a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2">
    <w:name w:val="TOC Heading"/>
    <w:basedOn w:val="1"/>
    <w:qFormat/>
    <w:pPr>
      <w:keepLines/>
      <w:numPr>
        <w:numId w:val="0"/>
      </w:numPr>
      <w:suppressLineNumbers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19">
    <w:name w:val="toc 1"/>
    <w:basedOn w:val="a"/>
    <w:pPr>
      <w:tabs>
        <w:tab w:val="right" w:leader="dot" w:pos="9638"/>
      </w:tabs>
    </w:pPr>
  </w:style>
  <w:style w:type="paragraph" w:customStyle="1" w:styleId="1a">
    <w:name w:val="Текст выноски1"/>
    <w:basedOn w:val="a"/>
    <w:qFormat/>
    <w:rPr>
      <w:rFonts w:ascii="Segoe UI" w:hAnsi="Segoe UI"/>
      <w:sz w:val="18"/>
      <w:szCs w:val="18"/>
    </w:rPr>
  </w:style>
  <w:style w:type="paragraph" w:customStyle="1" w:styleId="Default">
    <w:name w:val="Default"/>
    <w:qFormat/>
    <w:rPr>
      <w:color w:val="000000"/>
      <w:sz w:val="24"/>
      <w:szCs w:val="24"/>
      <w:lang w:eastAsia="ar-SA"/>
    </w:rPr>
  </w:style>
  <w:style w:type="paragraph" w:customStyle="1" w:styleId="1b">
    <w:name w:val="Заголовок №1"/>
    <w:basedOn w:val="a"/>
    <w:qFormat/>
    <w:pPr>
      <w:widowControl w:val="0"/>
      <w:shd w:val="clear" w:color="auto" w:fill="FFFFFF"/>
      <w:ind w:left="3060"/>
    </w:pPr>
    <w:rPr>
      <w:b/>
      <w:bCs/>
      <w:sz w:val="28"/>
      <w:szCs w:val="28"/>
    </w:rPr>
  </w:style>
  <w:style w:type="paragraph" w:customStyle="1" w:styleId="1c">
    <w:name w:val="Основной текст1"/>
    <w:basedOn w:val="a"/>
    <w:qFormat/>
    <w:pPr>
      <w:widowControl w:val="0"/>
      <w:shd w:val="clear" w:color="auto" w:fill="FFFFFF"/>
      <w:ind w:firstLine="400"/>
    </w:pPr>
    <w:rPr>
      <w:sz w:val="28"/>
      <w:szCs w:val="28"/>
    </w:rPr>
  </w:style>
  <w:style w:type="paragraph" w:styleId="af3">
    <w:name w:val="Title"/>
    <w:basedOn w:val="a"/>
    <w:next w:val="af4"/>
    <w:qFormat/>
    <w:pPr>
      <w:suppressAutoHyphens w:val="0"/>
      <w:spacing w:line="100" w:lineRule="atLeast"/>
      <w:jc w:val="center"/>
    </w:pPr>
    <w:rPr>
      <w:b/>
      <w:bCs/>
      <w:sz w:val="36"/>
      <w:szCs w:val="36"/>
    </w:rPr>
  </w:style>
  <w:style w:type="paragraph" w:styleId="af4">
    <w:name w:val="Subtitle"/>
    <w:basedOn w:val="a"/>
    <w:next w:val="a0"/>
    <w:qFormat/>
    <w:pPr>
      <w:spacing w:after="160" w:line="259" w:lineRule="auto"/>
    </w:pPr>
    <w:rPr>
      <w:i/>
      <w:iCs/>
      <w:color w:val="5A5A5A"/>
      <w:spacing w:val="15"/>
      <w:sz w:val="28"/>
      <w:szCs w:val="28"/>
    </w:rPr>
  </w:style>
  <w:style w:type="paragraph" w:customStyle="1" w:styleId="90">
    <w:name w:val="заголовок 9"/>
    <w:basedOn w:val="a"/>
    <w:qFormat/>
    <w:pPr>
      <w:keepNext/>
      <w:suppressAutoHyphens w:val="0"/>
      <w:spacing w:line="100" w:lineRule="atLeast"/>
      <w:ind w:firstLine="709"/>
      <w:jc w:val="both"/>
    </w:pPr>
    <w:rPr>
      <w:b/>
      <w:bCs/>
      <w:sz w:val="24"/>
      <w:szCs w:val="24"/>
    </w:rPr>
  </w:style>
  <w:style w:type="paragraph" w:customStyle="1" w:styleId="4">
    <w:name w:val="заголовок 4"/>
    <w:basedOn w:val="a"/>
    <w:qFormat/>
    <w:pPr>
      <w:keepNext/>
      <w:suppressAutoHyphens w:val="0"/>
      <w:spacing w:before="240" w:after="60" w:line="100" w:lineRule="atLeast"/>
    </w:pPr>
    <w:rPr>
      <w:b/>
      <w:bCs/>
      <w:sz w:val="28"/>
      <w:szCs w:val="28"/>
    </w:rPr>
  </w:style>
  <w:style w:type="paragraph" w:customStyle="1" w:styleId="1d">
    <w:name w:val="Основной 1 см"/>
    <w:basedOn w:val="a"/>
    <w:qFormat/>
    <w:pPr>
      <w:suppressAutoHyphens w:val="0"/>
      <w:spacing w:line="264" w:lineRule="auto"/>
      <w:ind w:firstLine="567"/>
      <w:jc w:val="both"/>
    </w:pPr>
    <w:rPr>
      <w:sz w:val="28"/>
    </w:rPr>
  </w:style>
  <w:style w:type="paragraph" w:customStyle="1" w:styleId="af5">
    <w:name w:val="Содержимое таблицы"/>
    <w:basedOn w:val="a"/>
    <w:qFormat/>
    <w:pPr>
      <w:widowControl w:val="0"/>
      <w:suppressLineNumbers/>
      <w:spacing w:line="100" w:lineRule="atLeast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311">
    <w:name w:val="Основной текст 31"/>
    <w:basedOn w:val="a"/>
    <w:qFormat/>
    <w:pPr>
      <w:suppressAutoHyphens w:val="0"/>
      <w:spacing w:after="120" w:line="100" w:lineRule="atLeast"/>
    </w:pPr>
    <w:rPr>
      <w:sz w:val="16"/>
      <w:szCs w:val="16"/>
    </w:rPr>
  </w:style>
  <w:style w:type="paragraph" w:customStyle="1" w:styleId="af6">
    <w:name w:val="Прижатый влево"/>
    <w:basedOn w:val="a"/>
    <w:qFormat/>
    <w:pPr>
      <w:suppressAutoHyphens w:val="0"/>
      <w:spacing w:line="100" w:lineRule="atLeast"/>
    </w:pPr>
    <w:rPr>
      <w:rFonts w:ascii="Arial" w:hAnsi="Arial" w:cs="Arial"/>
    </w:rPr>
  </w:style>
  <w:style w:type="paragraph" w:customStyle="1" w:styleId="30">
    <w:name w:val="Îñíîâíîé òåêñò 3"/>
    <w:basedOn w:val="a"/>
    <w:qFormat/>
    <w:pPr>
      <w:suppressAutoHyphens w:val="0"/>
      <w:spacing w:line="100" w:lineRule="atLeast"/>
      <w:jc w:val="both"/>
    </w:pPr>
    <w:rPr>
      <w:i/>
      <w:sz w:val="24"/>
    </w:rPr>
  </w:style>
  <w:style w:type="paragraph" w:styleId="22">
    <w:name w:val="toc 2"/>
    <w:basedOn w:val="14"/>
    <w:pPr>
      <w:tabs>
        <w:tab w:val="right" w:leader="dot" w:pos="9355"/>
      </w:tabs>
      <w:ind w:left="283"/>
    </w:pPr>
  </w:style>
  <w:style w:type="paragraph" w:styleId="32">
    <w:name w:val="toc 3"/>
    <w:basedOn w:val="14"/>
    <w:pPr>
      <w:tabs>
        <w:tab w:val="right" w:leader="dot" w:pos="9072"/>
      </w:tabs>
      <w:ind w:left="566"/>
    </w:pPr>
  </w:style>
  <w:style w:type="paragraph" w:customStyle="1" w:styleId="23">
    <w:name w:val="Абзац списка2"/>
    <w:basedOn w:val="a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ook/2BB1AA5D-5C7C-4315-BCCF-D40E458C596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ibooks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w.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st-centr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ktgp</dc:creator>
  <dc:description/>
  <cp:lastModifiedBy>Сидорова Анна Викторовна</cp:lastModifiedBy>
  <cp:revision>2</cp:revision>
  <cp:lastPrinted>2020-09-24T04:27:00Z</cp:lastPrinted>
  <dcterms:created xsi:type="dcterms:W3CDTF">2023-10-24T08:12:00Z</dcterms:created>
  <dcterms:modified xsi:type="dcterms:W3CDTF">2023-10-24T08:12:00Z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