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5754" w:rsidRDefault="00935754">
      <w:pPr>
        <w:jc w:val="center"/>
        <w:rPr>
          <w:sz w:val="28"/>
          <w:szCs w:val="28"/>
        </w:rPr>
      </w:pPr>
      <w:bookmarkStart w:id="0" w:name="_GoBack"/>
      <w:bookmarkEnd w:id="0"/>
    </w:p>
    <w:p w:rsidR="00935754" w:rsidRDefault="00935754">
      <w:pPr>
        <w:sectPr w:rsidR="00935754">
          <w:pgSz w:w="11906" w:h="16838"/>
          <w:pgMar w:top="1134" w:right="567" w:bottom="1134" w:left="1701" w:header="0" w:footer="0" w:gutter="0"/>
          <w:cols w:num="2" w:space="2266"/>
          <w:formProt w:val="0"/>
          <w:docGrid w:linePitch="272"/>
        </w:sectPr>
      </w:pPr>
    </w:p>
    <w:tbl>
      <w:tblPr>
        <w:tblW w:w="9854" w:type="dxa"/>
        <w:tblLayout w:type="fixed"/>
        <w:tblLook w:val="04A0" w:firstRow="1" w:lastRow="0" w:firstColumn="1" w:lastColumn="0" w:noHBand="0" w:noVBand="1"/>
      </w:tblPr>
      <w:tblGrid>
        <w:gridCol w:w="4996"/>
        <w:gridCol w:w="4858"/>
      </w:tblGrid>
      <w:tr w:rsidR="00935754">
        <w:tc>
          <w:tcPr>
            <w:tcW w:w="4995" w:type="dxa"/>
          </w:tcPr>
          <w:p w:rsidR="00935754" w:rsidRDefault="005A5F6A">
            <w:pPr>
              <w:pStyle w:val="Default"/>
              <w:widowControl w:val="0"/>
              <w:rPr>
                <w:b/>
              </w:rPr>
            </w:pPr>
            <w:r>
              <w:rPr>
                <w:b/>
              </w:rPr>
              <w:t>УТВЕРЖДЕНО</w:t>
            </w:r>
          </w:p>
          <w:p w:rsidR="00935754" w:rsidRDefault="005A5F6A">
            <w:pPr>
              <w:pStyle w:val="Default"/>
              <w:widowControl w:val="0"/>
            </w:pPr>
            <w:r>
              <w:t>Врио ректора ФГАОУ ВО «СГЭУ»,</w:t>
            </w:r>
          </w:p>
          <w:p w:rsidR="00935754" w:rsidRDefault="005A5F6A">
            <w:pPr>
              <w:pStyle w:val="Default"/>
              <w:widowControl w:val="0"/>
            </w:pPr>
            <w:r>
              <w:t>д.э.н., профессор</w:t>
            </w:r>
          </w:p>
          <w:p w:rsidR="00935754" w:rsidRDefault="005A5F6A">
            <w:pPr>
              <w:pStyle w:val="Default"/>
              <w:widowControl w:val="0"/>
            </w:pPr>
            <w:r>
              <w:t>____________________ Е.А. Кандрашина</w:t>
            </w:r>
          </w:p>
          <w:p w:rsidR="00935754" w:rsidRDefault="00935754">
            <w:pPr>
              <w:pStyle w:val="Default"/>
              <w:widowControl w:val="0"/>
            </w:pPr>
          </w:p>
          <w:p w:rsidR="00935754" w:rsidRDefault="005A5F6A">
            <w:pPr>
              <w:pStyle w:val="Default"/>
              <w:widowControl w:val="0"/>
              <w:rPr>
                <w:b/>
              </w:rPr>
            </w:pPr>
            <w:r>
              <w:t>(приказ №   ______  от __________2023г.)</w:t>
            </w:r>
          </w:p>
        </w:tc>
        <w:tc>
          <w:tcPr>
            <w:tcW w:w="4858" w:type="dxa"/>
          </w:tcPr>
          <w:p w:rsidR="00935754" w:rsidRDefault="005A5F6A">
            <w:pPr>
              <w:pStyle w:val="Default"/>
              <w:widowControl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ПРИЛОЖЕНИЕ 8.16</w:t>
            </w:r>
          </w:p>
          <w:p w:rsidR="00935754" w:rsidRDefault="005A5F6A">
            <w:pPr>
              <w:pStyle w:val="Default"/>
              <w:widowControl w:val="0"/>
              <w:jc w:val="both"/>
              <w:rPr>
                <w:b/>
              </w:rPr>
            </w:pPr>
            <w:r>
              <w:rPr>
                <w:sz w:val="20"/>
                <w:szCs w:val="20"/>
              </w:rPr>
              <w:t xml:space="preserve">к Правилам приема на обучение по образовательным программам высшего образования </w:t>
            </w:r>
            <w:r>
              <w:rPr>
                <w:sz w:val="20"/>
                <w:szCs w:val="20"/>
              </w:rPr>
              <w:t>- программам подготовки научных и научно-педагогических кадров в аспирантуре в федеральное государственное автономное образовательное учреждение высшего образования «Самарский государственный экономический университет» на 2024/2025 учебный год</w:t>
            </w:r>
          </w:p>
        </w:tc>
      </w:tr>
    </w:tbl>
    <w:p w:rsidR="00935754" w:rsidRDefault="00935754">
      <w:pPr>
        <w:jc w:val="center"/>
        <w:rPr>
          <w:sz w:val="28"/>
          <w:szCs w:val="28"/>
        </w:rPr>
      </w:pPr>
    </w:p>
    <w:p w:rsidR="00935754" w:rsidRDefault="00935754">
      <w:pPr>
        <w:jc w:val="center"/>
        <w:rPr>
          <w:sz w:val="28"/>
          <w:szCs w:val="28"/>
        </w:rPr>
      </w:pPr>
    </w:p>
    <w:p w:rsidR="00935754" w:rsidRDefault="00935754">
      <w:pPr>
        <w:jc w:val="center"/>
        <w:rPr>
          <w:sz w:val="28"/>
          <w:szCs w:val="28"/>
        </w:rPr>
      </w:pPr>
    </w:p>
    <w:p w:rsidR="00935754" w:rsidRDefault="00935754">
      <w:pPr>
        <w:jc w:val="center"/>
        <w:rPr>
          <w:sz w:val="28"/>
          <w:szCs w:val="28"/>
        </w:rPr>
      </w:pPr>
    </w:p>
    <w:p w:rsidR="00935754" w:rsidRDefault="00935754">
      <w:pPr>
        <w:jc w:val="center"/>
        <w:rPr>
          <w:sz w:val="28"/>
          <w:szCs w:val="28"/>
        </w:rPr>
      </w:pPr>
    </w:p>
    <w:p w:rsidR="00935754" w:rsidRDefault="00935754">
      <w:pPr>
        <w:jc w:val="center"/>
        <w:rPr>
          <w:sz w:val="28"/>
          <w:szCs w:val="28"/>
        </w:rPr>
      </w:pPr>
    </w:p>
    <w:p w:rsidR="00935754" w:rsidRDefault="00935754">
      <w:pPr>
        <w:jc w:val="center"/>
        <w:rPr>
          <w:sz w:val="28"/>
          <w:szCs w:val="28"/>
        </w:rPr>
      </w:pPr>
    </w:p>
    <w:p w:rsidR="00935754" w:rsidRDefault="00935754">
      <w:pPr>
        <w:jc w:val="center"/>
        <w:rPr>
          <w:sz w:val="28"/>
          <w:szCs w:val="28"/>
        </w:rPr>
      </w:pPr>
    </w:p>
    <w:p w:rsidR="00935754" w:rsidRDefault="00935754">
      <w:pPr>
        <w:jc w:val="center"/>
        <w:rPr>
          <w:sz w:val="28"/>
          <w:szCs w:val="28"/>
        </w:rPr>
      </w:pPr>
    </w:p>
    <w:p w:rsidR="00935754" w:rsidRDefault="00935754">
      <w:pPr>
        <w:jc w:val="center"/>
        <w:rPr>
          <w:sz w:val="28"/>
          <w:szCs w:val="28"/>
        </w:rPr>
      </w:pPr>
    </w:p>
    <w:p w:rsidR="00935754" w:rsidRDefault="00935754">
      <w:pPr>
        <w:jc w:val="center"/>
        <w:rPr>
          <w:sz w:val="28"/>
          <w:szCs w:val="28"/>
        </w:rPr>
      </w:pPr>
    </w:p>
    <w:p w:rsidR="00935754" w:rsidRDefault="00935754">
      <w:pPr>
        <w:jc w:val="center"/>
        <w:rPr>
          <w:sz w:val="28"/>
          <w:szCs w:val="28"/>
        </w:rPr>
      </w:pPr>
    </w:p>
    <w:p w:rsidR="00935754" w:rsidRDefault="005A5F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Программа </w:t>
      </w:r>
    </w:p>
    <w:p w:rsidR="00935754" w:rsidRDefault="005A5F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вступительных испытаний по дисциплине </w:t>
      </w:r>
    </w:p>
    <w:p w:rsidR="00935754" w:rsidRDefault="005A5F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«Онтология и теория познания» </w:t>
      </w:r>
    </w:p>
    <w:p w:rsidR="00935754" w:rsidRDefault="005A5F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поступающих на программы подготовки </w:t>
      </w:r>
    </w:p>
    <w:p w:rsidR="00935754" w:rsidRDefault="005A5F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научных и научно-педагогических кадров в аспирантуре</w:t>
      </w:r>
    </w:p>
    <w:p w:rsidR="00935754" w:rsidRDefault="005A5F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ФГАОУ ВО «СГЭУ»</w:t>
      </w:r>
    </w:p>
    <w:p w:rsidR="00935754" w:rsidRDefault="005A5F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2024/2025 учебный год</w:t>
      </w:r>
    </w:p>
    <w:p w:rsidR="00935754" w:rsidRDefault="00935754">
      <w:pPr>
        <w:jc w:val="center"/>
        <w:rPr>
          <w:b/>
          <w:sz w:val="28"/>
          <w:szCs w:val="28"/>
        </w:rPr>
      </w:pPr>
    </w:p>
    <w:p w:rsidR="00935754" w:rsidRDefault="00935754">
      <w:pPr>
        <w:jc w:val="center"/>
        <w:rPr>
          <w:sz w:val="28"/>
          <w:szCs w:val="28"/>
        </w:rPr>
      </w:pPr>
    </w:p>
    <w:p w:rsidR="00935754" w:rsidRDefault="00935754">
      <w:pPr>
        <w:jc w:val="center"/>
        <w:rPr>
          <w:sz w:val="28"/>
          <w:szCs w:val="28"/>
        </w:rPr>
      </w:pPr>
    </w:p>
    <w:p w:rsidR="00935754" w:rsidRDefault="00935754">
      <w:pPr>
        <w:jc w:val="center"/>
        <w:rPr>
          <w:sz w:val="28"/>
          <w:szCs w:val="28"/>
        </w:rPr>
      </w:pPr>
    </w:p>
    <w:p w:rsidR="00935754" w:rsidRDefault="00935754">
      <w:pPr>
        <w:jc w:val="center"/>
        <w:rPr>
          <w:sz w:val="28"/>
          <w:szCs w:val="28"/>
        </w:rPr>
      </w:pPr>
    </w:p>
    <w:p w:rsidR="00935754" w:rsidRDefault="00935754">
      <w:pPr>
        <w:jc w:val="center"/>
        <w:rPr>
          <w:sz w:val="28"/>
          <w:szCs w:val="28"/>
        </w:rPr>
      </w:pPr>
    </w:p>
    <w:p w:rsidR="00935754" w:rsidRDefault="00935754">
      <w:pPr>
        <w:jc w:val="center"/>
        <w:rPr>
          <w:sz w:val="28"/>
          <w:szCs w:val="28"/>
        </w:rPr>
      </w:pPr>
    </w:p>
    <w:p w:rsidR="00935754" w:rsidRDefault="00935754">
      <w:pPr>
        <w:jc w:val="center"/>
        <w:rPr>
          <w:sz w:val="28"/>
          <w:szCs w:val="28"/>
        </w:rPr>
      </w:pPr>
    </w:p>
    <w:p w:rsidR="00935754" w:rsidRDefault="00935754">
      <w:pPr>
        <w:jc w:val="right"/>
        <w:rPr>
          <w:sz w:val="28"/>
          <w:szCs w:val="28"/>
        </w:rPr>
      </w:pPr>
    </w:p>
    <w:p w:rsidR="00935754" w:rsidRDefault="00935754">
      <w:pPr>
        <w:jc w:val="right"/>
        <w:rPr>
          <w:sz w:val="28"/>
          <w:szCs w:val="28"/>
        </w:rPr>
      </w:pPr>
    </w:p>
    <w:p w:rsidR="00935754" w:rsidRDefault="00935754">
      <w:pPr>
        <w:jc w:val="right"/>
        <w:rPr>
          <w:sz w:val="28"/>
          <w:szCs w:val="28"/>
        </w:rPr>
      </w:pPr>
    </w:p>
    <w:p w:rsidR="00935754" w:rsidRDefault="00935754">
      <w:pPr>
        <w:jc w:val="right"/>
        <w:rPr>
          <w:sz w:val="28"/>
          <w:szCs w:val="28"/>
        </w:rPr>
      </w:pPr>
    </w:p>
    <w:p w:rsidR="00935754" w:rsidRDefault="00935754">
      <w:pPr>
        <w:jc w:val="right"/>
        <w:rPr>
          <w:sz w:val="28"/>
          <w:szCs w:val="28"/>
        </w:rPr>
      </w:pPr>
    </w:p>
    <w:p w:rsidR="00935754" w:rsidRDefault="00935754">
      <w:pPr>
        <w:jc w:val="right"/>
        <w:rPr>
          <w:sz w:val="28"/>
          <w:szCs w:val="28"/>
        </w:rPr>
      </w:pPr>
    </w:p>
    <w:p w:rsidR="00935754" w:rsidRDefault="00935754">
      <w:pPr>
        <w:jc w:val="right"/>
        <w:rPr>
          <w:sz w:val="28"/>
          <w:szCs w:val="28"/>
        </w:rPr>
      </w:pPr>
    </w:p>
    <w:p w:rsidR="00935754" w:rsidRDefault="00935754">
      <w:pPr>
        <w:jc w:val="right"/>
        <w:rPr>
          <w:sz w:val="28"/>
          <w:szCs w:val="28"/>
        </w:rPr>
      </w:pPr>
    </w:p>
    <w:p w:rsidR="00935754" w:rsidRDefault="00935754">
      <w:pPr>
        <w:jc w:val="right"/>
        <w:rPr>
          <w:sz w:val="28"/>
          <w:szCs w:val="28"/>
        </w:rPr>
      </w:pPr>
    </w:p>
    <w:p w:rsidR="00935754" w:rsidRDefault="005A5F6A">
      <w:pPr>
        <w:jc w:val="center"/>
        <w:rPr>
          <w:sz w:val="28"/>
          <w:szCs w:val="28"/>
        </w:rPr>
      </w:pPr>
      <w:r>
        <w:rPr>
          <w:sz w:val="28"/>
          <w:szCs w:val="28"/>
        </w:rPr>
        <w:t>Самара 2023</w:t>
      </w:r>
    </w:p>
    <w:p w:rsidR="00935754" w:rsidRDefault="00935754">
      <w:pPr>
        <w:sectPr w:rsidR="00935754">
          <w:type w:val="continuous"/>
          <w:pgSz w:w="11906" w:h="16838"/>
          <w:pgMar w:top="1134" w:right="567" w:bottom="1134" w:left="1701" w:header="0" w:footer="0" w:gutter="0"/>
          <w:cols w:space="720"/>
          <w:formProt w:val="0"/>
          <w:docGrid w:linePitch="272"/>
        </w:sectPr>
      </w:pPr>
    </w:p>
    <w:p w:rsidR="00935754" w:rsidRDefault="005A5F6A">
      <w:pPr>
        <w:pStyle w:val="aff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СОДЕРЖАНИЕ</w:t>
      </w:r>
    </w:p>
    <w:p w:rsidR="00935754" w:rsidRDefault="00935754"/>
    <w:sdt>
      <w:sdtPr>
        <w:id w:val="-3131552"/>
        <w:docPartObj>
          <w:docPartGallery w:val="Table of Contents"/>
          <w:docPartUnique/>
        </w:docPartObj>
      </w:sdtPr>
      <w:sdtEndPr/>
      <w:sdtContent>
        <w:p w:rsidR="00935754" w:rsidRDefault="005A5F6A">
          <w:pPr>
            <w:pStyle w:val="13"/>
            <w:tabs>
              <w:tab w:val="left" w:pos="440"/>
              <w:tab w:val="right" w:leader="dot" w:pos="9913"/>
            </w:tabs>
            <w:spacing w:before="0" w:after="0" w:line="360" w:lineRule="auto"/>
            <w:rPr>
              <w:rFonts w:ascii="Times New Roman" w:eastAsia="Times New Roman" w:hAnsi="Times New Roman"/>
              <w:b w:val="0"/>
              <w:bCs w:val="0"/>
              <w:caps w:val="0"/>
              <w:sz w:val="28"/>
              <w:szCs w:val="28"/>
            </w:rPr>
          </w:pPr>
          <w:r>
            <w:fldChar w:fldCharType="begin"/>
          </w:r>
          <w:r>
            <w:rPr>
              <w:rStyle w:val="af6"/>
              <w:rFonts w:ascii="Times New Roman" w:hAnsi="Times New Roman"/>
              <w:b w:val="0"/>
              <w:webHidden/>
              <w:kern w:val="2"/>
              <w:sz w:val="28"/>
              <w:szCs w:val="28"/>
            </w:rPr>
            <w:instrText xml:space="preserve"> TOC \z \o "1-3" \u \h</w:instrText>
          </w:r>
          <w:r>
            <w:rPr>
              <w:rStyle w:val="af6"/>
              <w:rFonts w:ascii="Times New Roman" w:hAnsi="Times New Roman"/>
              <w:b w:val="0"/>
              <w:kern w:val="2"/>
              <w:sz w:val="28"/>
              <w:szCs w:val="28"/>
            </w:rPr>
            <w:fldChar w:fldCharType="separate"/>
          </w:r>
          <w:hyperlink w:anchor="_Toc525804327">
            <w:r>
              <w:rPr>
                <w:rStyle w:val="af6"/>
                <w:rFonts w:ascii="Times New Roman" w:hAnsi="Times New Roman"/>
                <w:b w:val="0"/>
                <w:webHidden/>
                <w:kern w:val="2"/>
                <w:sz w:val="28"/>
                <w:szCs w:val="28"/>
              </w:rPr>
              <w:t>1.</w:t>
            </w:r>
            <w:r>
              <w:rPr>
                <w:rStyle w:val="af6"/>
                <w:rFonts w:ascii="Times New Roman" w:eastAsia="Times New Roman" w:hAnsi="Times New Roman"/>
                <w:b w:val="0"/>
                <w:bCs w:val="0"/>
                <w:caps w:val="0"/>
                <w:sz w:val="28"/>
                <w:szCs w:val="28"/>
              </w:rPr>
              <w:tab/>
            </w:r>
            <w:r>
              <w:rPr>
                <w:rStyle w:val="af6"/>
                <w:rFonts w:ascii="Times New Roman" w:hAnsi="Times New Roman"/>
                <w:b w:val="0"/>
                <w:caps w:val="0"/>
                <w:kern w:val="2"/>
                <w:sz w:val="28"/>
                <w:szCs w:val="28"/>
              </w:rPr>
              <w:t>Содержание дисциплины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_Toc525804327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f6"/>
                <w:rFonts w:ascii="Times New Roman" w:hAnsi="Times New Roman"/>
                <w:b w:val="0"/>
                <w:sz w:val="28"/>
                <w:szCs w:val="28"/>
              </w:rPr>
              <w:tab/>
              <w:t>3</w:t>
            </w:r>
            <w:r>
              <w:rPr>
                <w:webHidden/>
              </w:rPr>
              <w:fldChar w:fldCharType="end"/>
            </w:r>
          </w:hyperlink>
        </w:p>
        <w:p w:rsidR="00935754" w:rsidRDefault="005A5F6A">
          <w:pPr>
            <w:pStyle w:val="13"/>
            <w:tabs>
              <w:tab w:val="left" w:pos="440"/>
              <w:tab w:val="right" w:leader="dot" w:pos="9913"/>
            </w:tabs>
            <w:spacing w:before="0" w:after="0" w:line="360" w:lineRule="auto"/>
            <w:rPr>
              <w:rFonts w:ascii="Times New Roman" w:eastAsia="Times New Roman" w:hAnsi="Times New Roman"/>
              <w:b w:val="0"/>
              <w:bCs w:val="0"/>
              <w:caps w:val="0"/>
              <w:sz w:val="28"/>
              <w:szCs w:val="28"/>
            </w:rPr>
          </w:pPr>
          <w:hyperlink w:anchor="_Toc525804328">
            <w:r>
              <w:rPr>
                <w:rStyle w:val="af6"/>
                <w:rFonts w:ascii="Times New Roman" w:hAnsi="Times New Roman"/>
                <w:b w:val="0"/>
                <w:webHidden/>
                <w:kern w:val="2"/>
                <w:sz w:val="28"/>
                <w:szCs w:val="28"/>
              </w:rPr>
              <w:t>2.</w:t>
            </w:r>
            <w:r>
              <w:rPr>
                <w:rStyle w:val="af6"/>
                <w:rFonts w:ascii="Times New Roman" w:eastAsia="Times New Roman" w:hAnsi="Times New Roman"/>
                <w:b w:val="0"/>
                <w:bCs w:val="0"/>
                <w:caps w:val="0"/>
                <w:sz w:val="28"/>
                <w:szCs w:val="28"/>
              </w:rPr>
              <w:tab/>
            </w:r>
            <w:r>
              <w:rPr>
                <w:rStyle w:val="af6"/>
                <w:rFonts w:ascii="Times New Roman" w:hAnsi="Times New Roman"/>
                <w:b w:val="0"/>
                <w:caps w:val="0"/>
                <w:kern w:val="2"/>
                <w:sz w:val="28"/>
                <w:szCs w:val="28"/>
              </w:rPr>
              <w:t>Порядок проведения вступительных испытаний. структура и содержание экзаменационной работы. критерии оценивания работы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_Toc525804328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f6"/>
                <w:rFonts w:ascii="Times New Roman" w:hAnsi="Times New Roman"/>
                <w:b w:val="0"/>
                <w:sz w:val="28"/>
                <w:szCs w:val="28"/>
              </w:rPr>
              <w:tab/>
              <w:t>5</w:t>
            </w:r>
            <w:r>
              <w:rPr>
                <w:webHidden/>
              </w:rPr>
              <w:fldChar w:fldCharType="end"/>
            </w:r>
          </w:hyperlink>
        </w:p>
        <w:p w:rsidR="00935754" w:rsidRDefault="005A5F6A">
          <w:pPr>
            <w:pStyle w:val="13"/>
            <w:tabs>
              <w:tab w:val="left" w:pos="440"/>
              <w:tab w:val="right" w:leader="dot" w:pos="9913"/>
            </w:tabs>
            <w:spacing w:before="0" w:after="0" w:line="360" w:lineRule="auto"/>
            <w:rPr>
              <w:rFonts w:ascii="Times New Roman" w:eastAsia="Times New Roman" w:hAnsi="Times New Roman"/>
              <w:b w:val="0"/>
              <w:bCs w:val="0"/>
              <w:caps w:val="0"/>
              <w:sz w:val="28"/>
              <w:szCs w:val="28"/>
            </w:rPr>
          </w:pPr>
          <w:hyperlink w:anchor="_Toc525804329">
            <w:r>
              <w:rPr>
                <w:rStyle w:val="af6"/>
                <w:rFonts w:ascii="Times New Roman" w:hAnsi="Times New Roman"/>
                <w:b w:val="0"/>
                <w:webHidden/>
                <w:sz w:val="28"/>
                <w:szCs w:val="28"/>
              </w:rPr>
              <w:t>3.</w:t>
            </w:r>
            <w:r>
              <w:rPr>
                <w:rStyle w:val="af6"/>
                <w:rFonts w:ascii="Times New Roman" w:eastAsia="Times New Roman" w:hAnsi="Times New Roman"/>
                <w:b w:val="0"/>
                <w:bCs w:val="0"/>
                <w:caps w:val="0"/>
                <w:sz w:val="28"/>
                <w:szCs w:val="28"/>
              </w:rPr>
              <w:tab/>
            </w:r>
            <w:r>
              <w:rPr>
                <w:rStyle w:val="af6"/>
                <w:rFonts w:ascii="Times New Roman" w:hAnsi="Times New Roman"/>
                <w:b w:val="0"/>
                <w:caps w:val="0"/>
                <w:kern w:val="2"/>
                <w:sz w:val="28"/>
                <w:szCs w:val="28"/>
              </w:rPr>
              <w:t>Список литературы для подготовки к сдаче вступительного испытания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_Toc525804329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f6"/>
                <w:rFonts w:ascii="Times New Roman" w:hAnsi="Times New Roman"/>
                <w:b w:val="0"/>
                <w:sz w:val="28"/>
                <w:szCs w:val="28"/>
              </w:rPr>
              <w:tab/>
              <w:t>7</w:t>
            </w:r>
            <w:r>
              <w:rPr>
                <w:webHidden/>
              </w:rPr>
              <w:fldChar w:fldCharType="end"/>
            </w:r>
          </w:hyperlink>
          <w:r>
            <w:rPr>
              <w:rStyle w:val="af6"/>
              <w:rFonts w:ascii="Times New Roman" w:hAnsi="Times New Roman"/>
              <w:b w:val="0"/>
              <w:sz w:val="28"/>
              <w:szCs w:val="28"/>
            </w:rPr>
            <w:fldChar w:fldCharType="end"/>
          </w:r>
        </w:p>
      </w:sdtContent>
    </w:sdt>
    <w:p w:rsidR="00935754" w:rsidRDefault="00935754">
      <w:pPr>
        <w:spacing w:line="360" w:lineRule="auto"/>
      </w:pPr>
    </w:p>
    <w:p w:rsidR="00935754" w:rsidRDefault="00935754">
      <w:pPr>
        <w:spacing w:line="360" w:lineRule="auto"/>
      </w:pPr>
    </w:p>
    <w:p w:rsidR="00935754" w:rsidRDefault="00935754"/>
    <w:p w:rsidR="00935754" w:rsidRDefault="005A5F6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</w:p>
    <w:p w:rsidR="00935754" w:rsidRDefault="00935754"/>
    <w:p w:rsidR="00935754" w:rsidRDefault="00935754">
      <w:pPr>
        <w:spacing w:line="360" w:lineRule="auto"/>
        <w:rPr>
          <w:sz w:val="28"/>
          <w:szCs w:val="28"/>
        </w:rPr>
      </w:pPr>
    </w:p>
    <w:p w:rsidR="00935754" w:rsidRDefault="00935754">
      <w:pPr>
        <w:ind w:left="720"/>
        <w:jc w:val="center"/>
        <w:rPr>
          <w:sz w:val="28"/>
          <w:szCs w:val="28"/>
        </w:rPr>
      </w:pPr>
    </w:p>
    <w:p w:rsidR="00935754" w:rsidRDefault="00935754">
      <w:pPr>
        <w:ind w:left="720"/>
        <w:jc w:val="center"/>
        <w:rPr>
          <w:b/>
          <w:sz w:val="28"/>
          <w:szCs w:val="28"/>
        </w:rPr>
      </w:pPr>
    </w:p>
    <w:p w:rsidR="00935754" w:rsidRDefault="00935754">
      <w:pPr>
        <w:ind w:left="720"/>
        <w:jc w:val="center"/>
        <w:rPr>
          <w:b/>
          <w:sz w:val="28"/>
          <w:szCs w:val="28"/>
        </w:rPr>
      </w:pPr>
    </w:p>
    <w:p w:rsidR="00935754" w:rsidRDefault="00935754">
      <w:pPr>
        <w:ind w:left="720"/>
        <w:jc w:val="center"/>
        <w:rPr>
          <w:b/>
          <w:sz w:val="28"/>
          <w:szCs w:val="28"/>
        </w:rPr>
      </w:pPr>
    </w:p>
    <w:p w:rsidR="00935754" w:rsidRDefault="00935754">
      <w:pPr>
        <w:ind w:left="720"/>
        <w:jc w:val="center"/>
        <w:rPr>
          <w:b/>
          <w:sz w:val="28"/>
          <w:szCs w:val="28"/>
        </w:rPr>
      </w:pPr>
    </w:p>
    <w:p w:rsidR="00935754" w:rsidRDefault="00935754">
      <w:pPr>
        <w:ind w:left="720"/>
        <w:jc w:val="center"/>
        <w:rPr>
          <w:b/>
          <w:sz w:val="28"/>
          <w:szCs w:val="28"/>
        </w:rPr>
      </w:pPr>
    </w:p>
    <w:p w:rsidR="00935754" w:rsidRDefault="00935754">
      <w:pPr>
        <w:ind w:left="720"/>
        <w:jc w:val="center"/>
        <w:rPr>
          <w:b/>
          <w:sz w:val="28"/>
          <w:szCs w:val="28"/>
        </w:rPr>
      </w:pPr>
    </w:p>
    <w:p w:rsidR="00935754" w:rsidRDefault="00935754">
      <w:pPr>
        <w:ind w:left="720"/>
        <w:jc w:val="center"/>
        <w:rPr>
          <w:b/>
          <w:sz w:val="28"/>
          <w:szCs w:val="28"/>
        </w:rPr>
      </w:pPr>
    </w:p>
    <w:p w:rsidR="00935754" w:rsidRDefault="00935754">
      <w:pPr>
        <w:ind w:left="720"/>
        <w:jc w:val="center"/>
        <w:rPr>
          <w:b/>
          <w:sz w:val="28"/>
          <w:szCs w:val="28"/>
        </w:rPr>
      </w:pPr>
    </w:p>
    <w:p w:rsidR="00935754" w:rsidRDefault="00935754">
      <w:pPr>
        <w:ind w:left="720"/>
        <w:jc w:val="center"/>
        <w:rPr>
          <w:b/>
          <w:sz w:val="28"/>
          <w:szCs w:val="28"/>
        </w:rPr>
      </w:pPr>
    </w:p>
    <w:p w:rsidR="00935754" w:rsidRDefault="00935754">
      <w:pPr>
        <w:ind w:left="720"/>
        <w:jc w:val="center"/>
        <w:rPr>
          <w:b/>
          <w:sz w:val="28"/>
          <w:szCs w:val="28"/>
        </w:rPr>
      </w:pPr>
    </w:p>
    <w:p w:rsidR="00935754" w:rsidRDefault="00935754">
      <w:pPr>
        <w:ind w:left="720"/>
        <w:jc w:val="center"/>
        <w:rPr>
          <w:b/>
          <w:sz w:val="28"/>
          <w:szCs w:val="28"/>
        </w:rPr>
      </w:pPr>
    </w:p>
    <w:p w:rsidR="00935754" w:rsidRDefault="00935754">
      <w:pPr>
        <w:ind w:left="720"/>
        <w:jc w:val="center"/>
        <w:rPr>
          <w:b/>
          <w:sz w:val="28"/>
          <w:szCs w:val="28"/>
        </w:rPr>
      </w:pPr>
    </w:p>
    <w:p w:rsidR="00935754" w:rsidRDefault="00935754">
      <w:pPr>
        <w:ind w:left="720"/>
        <w:jc w:val="center"/>
        <w:rPr>
          <w:b/>
          <w:sz w:val="28"/>
          <w:szCs w:val="28"/>
        </w:rPr>
      </w:pPr>
    </w:p>
    <w:p w:rsidR="00935754" w:rsidRDefault="00935754">
      <w:pPr>
        <w:ind w:left="720"/>
        <w:jc w:val="center"/>
        <w:rPr>
          <w:b/>
          <w:sz w:val="28"/>
          <w:szCs w:val="28"/>
        </w:rPr>
      </w:pPr>
    </w:p>
    <w:p w:rsidR="00935754" w:rsidRDefault="00935754">
      <w:pPr>
        <w:ind w:left="720"/>
        <w:jc w:val="center"/>
        <w:rPr>
          <w:b/>
          <w:sz w:val="28"/>
          <w:szCs w:val="28"/>
        </w:rPr>
      </w:pPr>
    </w:p>
    <w:p w:rsidR="00935754" w:rsidRDefault="00935754">
      <w:pPr>
        <w:ind w:left="720"/>
        <w:jc w:val="center"/>
        <w:rPr>
          <w:b/>
          <w:sz w:val="28"/>
          <w:szCs w:val="28"/>
        </w:rPr>
      </w:pPr>
    </w:p>
    <w:p w:rsidR="00935754" w:rsidRDefault="00935754">
      <w:pPr>
        <w:ind w:left="720"/>
        <w:jc w:val="center"/>
        <w:rPr>
          <w:b/>
          <w:sz w:val="28"/>
          <w:szCs w:val="28"/>
        </w:rPr>
      </w:pPr>
    </w:p>
    <w:p w:rsidR="00935754" w:rsidRDefault="00935754">
      <w:pPr>
        <w:ind w:left="720"/>
        <w:jc w:val="center"/>
        <w:rPr>
          <w:b/>
          <w:sz w:val="28"/>
          <w:szCs w:val="28"/>
        </w:rPr>
      </w:pPr>
    </w:p>
    <w:p w:rsidR="00935754" w:rsidRDefault="00935754">
      <w:pPr>
        <w:ind w:left="720"/>
        <w:jc w:val="center"/>
        <w:rPr>
          <w:b/>
          <w:sz w:val="28"/>
          <w:szCs w:val="28"/>
        </w:rPr>
      </w:pPr>
    </w:p>
    <w:p w:rsidR="00935754" w:rsidRDefault="00935754">
      <w:pPr>
        <w:ind w:left="720"/>
        <w:jc w:val="center"/>
        <w:rPr>
          <w:b/>
          <w:sz w:val="28"/>
          <w:szCs w:val="28"/>
        </w:rPr>
      </w:pPr>
    </w:p>
    <w:p w:rsidR="00935754" w:rsidRDefault="00935754">
      <w:pPr>
        <w:ind w:left="720"/>
        <w:jc w:val="center"/>
        <w:rPr>
          <w:b/>
          <w:sz w:val="28"/>
          <w:szCs w:val="28"/>
        </w:rPr>
      </w:pPr>
    </w:p>
    <w:p w:rsidR="00935754" w:rsidRDefault="00935754">
      <w:pPr>
        <w:ind w:left="720"/>
        <w:jc w:val="center"/>
        <w:rPr>
          <w:b/>
          <w:sz w:val="28"/>
          <w:szCs w:val="28"/>
        </w:rPr>
      </w:pPr>
    </w:p>
    <w:p w:rsidR="00935754" w:rsidRDefault="00935754">
      <w:pPr>
        <w:ind w:left="720"/>
        <w:jc w:val="center"/>
        <w:rPr>
          <w:b/>
          <w:sz w:val="28"/>
          <w:szCs w:val="28"/>
        </w:rPr>
      </w:pPr>
    </w:p>
    <w:p w:rsidR="00935754" w:rsidRDefault="00935754">
      <w:pPr>
        <w:ind w:left="720"/>
        <w:jc w:val="center"/>
        <w:rPr>
          <w:b/>
          <w:sz w:val="28"/>
          <w:szCs w:val="28"/>
        </w:rPr>
      </w:pPr>
    </w:p>
    <w:p w:rsidR="00935754" w:rsidRDefault="00935754">
      <w:pPr>
        <w:ind w:left="720"/>
        <w:jc w:val="center"/>
        <w:rPr>
          <w:b/>
          <w:sz w:val="28"/>
          <w:szCs w:val="28"/>
        </w:rPr>
      </w:pPr>
    </w:p>
    <w:p w:rsidR="00935754" w:rsidRDefault="00935754">
      <w:pPr>
        <w:ind w:left="720"/>
        <w:jc w:val="center"/>
        <w:rPr>
          <w:b/>
          <w:sz w:val="28"/>
          <w:szCs w:val="28"/>
        </w:rPr>
      </w:pPr>
    </w:p>
    <w:p w:rsidR="00935754" w:rsidRDefault="00935754">
      <w:pPr>
        <w:ind w:left="720"/>
        <w:jc w:val="center"/>
        <w:rPr>
          <w:b/>
          <w:sz w:val="28"/>
          <w:szCs w:val="28"/>
        </w:rPr>
      </w:pPr>
    </w:p>
    <w:p w:rsidR="00935754" w:rsidRDefault="00935754">
      <w:pPr>
        <w:ind w:left="720"/>
        <w:jc w:val="center"/>
        <w:rPr>
          <w:b/>
          <w:sz w:val="28"/>
          <w:szCs w:val="28"/>
        </w:rPr>
      </w:pPr>
    </w:p>
    <w:p w:rsidR="00935754" w:rsidRDefault="005A5F6A">
      <w:pPr>
        <w:pStyle w:val="1"/>
        <w:ind w:right="284" w:firstLine="0"/>
        <w:rPr>
          <w:kern w:val="2"/>
          <w:szCs w:val="28"/>
        </w:rPr>
      </w:pPr>
      <w:bookmarkStart w:id="1" w:name="_Toc525804327"/>
      <w:r>
        <w:rPr>
          <w:kern w:val="2"/>
          <w:szCs w:val="28"/>
        </w:rPr>
        <w:lastRenderedPageBreak/>
        <w:t>1. СОДЕРЖАНИЕ ДИСЦИПЛИНЫ</w:t>
      </w:r>
      <w:bookmarkEnd w:id="1"/>
    </w:p>
    <w:p w:rsidR="00935754" w:rsidRDefault="00935754">
      <w:pPr>
        <w:jc w:val="center"/>
        <w:rPr>
          <w:bCs/>
          <w:i/>
          <w:sz w:val="28"/>
          <w:szCs w:val="28"/>
        </w:rPr>
      </w:pPr>
    </w:p>
    <w:p w:rsidR="00935754" w:rsidRDefault="005A5F6A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РАЗДЕЛ </w:t>
      </w:r>
      <w:r>
        <w:rPr>
          <w:b/>
          <w:bCs/>
          <w:sz w:val="28"/>
          <w:szCs w:val="28"/>
          <w:lang w:val="en-US"/>
        </w:rPr>
        <w:t>I</w:t>
      </w:r>
      <w:r>
        <w:rPr>
          <w:b/>
          <w:bCs/>
          <w:sz w:val="28"/>
          <w:szCs w:val="28"/>
        </w:rPr>
        <w:t>. ОНТОЛОГИЯ</w:t>
      </w:r>
    </w:p>
    <w:p w:rsidR="00935754" w:rsidRDefault="00935754">
      <w:pPr>
        <w:jc w:val="center"/>
        <w:rPr>
          <w:sz w:val="28"/>
          <w:szCs w:val="28"/>
        </w:rPr>
      </w:pPr>
    </w:p>
    <w:p w:rsidR="00935754" w:rsidRDefault="005A5F6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1. Онтология, ее место и роль в системе философского и научного знания </w:t>
      </w:r>
    </w:p>
    <w:p w:rsidR="00935754" w:rsidRDefault="005A5F6A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Понятие онтологии. Место и роль онтологии в системе философского знания. Эволюция онтологических представлений. </w:t>
      </w:r>
      <w:r>
        <w:rPr>
          <w:color w:val="000000"/>
          <w:sz w:val="28"/>
          <w:szCs w:val="28"/>
        </w:rPr>
        <w:t xml:space="preserve">Особенности формирования и развития онтологии в контексте достижений современной науки. </w:t>
      </w:r>
    </w:p>
    <w:p w:rsidR="00935754" w:rsidRDefault="00935754">
      <w:pPr>
        <w:ind w:firstLine="708"/>
        <w:jc w:val="both"/>
        <w:rPr>
          <w:color w:val="000000"/>
          <w:sz w:val="28"/>
          <w:szCs w:val="28"/>
        </w:rPr>
      </w:pPr>
    </w:p>
    <w:p w:rsidR="00935754" w:rsidRDefault="005A5F6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 2. Понятие и основные формы бытия</w:t>
      </w:r>
    </w:p>
    <w:p w:rsidR="00935754" w:rsidRDefault="005A5F6A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Понятие бытия. </w:t>
      </w:r>
      <w:r>
        <w:rPr>
          <w:sz w:val="28"/>
          <w:szCs w:val="28"/>
        </w:rPr>
        <w:t>Эволюция представлений о бытии. Бытие и небытие. Формы, способы и уровни бытия. Понятие субстанции. Проблема единства и многообразия мира. Философский монизм, дуализм, плюрализм. Материалистический и идеалистический монизм.</w:t>
      </w:r>
    </w:p>
    <w:p w:rsidR="00935754" w:rsidRDefault="00935754">
      <w:pPr>
        <w:ind w:firstLine="720"/>
        <w:jc w:val="both"/>
        <w:rPr>
          <w:b/>
          <w:sz w:val="28"/>
          <w:szCs w:val="28"/>
        </w:rPr>
      </w:pPr>
    </w:p>
    <w:p w:rsidR="00935754" w:rsidRDefault="005A5F6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 3. Понятие материи. Эволюц</w:t>
      </w:r>
      <w:r>
        <w:rPr>
          <w:b/>
          <w:sz w:val="28"/>
          <w:szCs w:val="28"/>
        </w:rPr>
        <w:t>ия представлений о материи</w:t>
      </w:r>
    </w:p>
    <w:p w:rsidR="00935754" w:rsidRDefault="005A5F6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Понятие материи. </w:t>
      </w:r>
      <w:r>
        <w:rPr>
          <w:color w:val="000000"/>
          <w:sz w:val="28"/>
          <w:szCs w:val="28"/>
        </w:rPr>
        <w:t xml:space="preserve">Уровни организации материи. </w:t>
      </w:r>
      <w:r>
        <w:rPr>
          <w:sz w:val="28"/>
          <w:szCs w:val="28"/>
        </w:rPr>
        <w:t xml:space="preserve">Эволюция представлений о материи. </w:t>
      </w:r>
    </w:p>
    <w:p w:rsidR="00935754" w:rsidRDefault="00935754">
      <w:pPr>
        <w:jc w:val="both"/>
        <w:rPr>
          <w:sz w:val="28"/>
          <w:szCs w:val="28"/>
        </w:rPr>
      </w:pPr>
    </w:p>
    <w:p w:rsidR="00935754" w:rsidRDefault="005A5F6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 4. Движение и развитие</w:t>
      </w:r>
    </w:p>
    <w:p w:rsidR="00935754" w:rsidRDefault="005A5F6A">
      <w:pPr>
        <w:jc w:val="both"/>
        <w:rPr>
          <w:sz w:val="28"/>
          <w:szCs w:val="28"/>
        </w:rPr>
      </w:pPr>
      <w:r>
        <w:rPr>
          <w:sz w:val="28"/>
          <w:szCs w:val="28"/>
        </w:rPr>
        <w:t>Понятие движения. Движение и покой. Метафизика и диалектика. Законы, принципы и категории диалектики. Типы движения. Фор</w:t>
      </w:r>
      <w:r>
        <w:rPr>
          <w:sz w:val="28"/>
          <w:szCs w:val="28"/>
        </w:rPr>
        <w:t>мы движения. Понятие развития. Признаки развития. Прогресс и регресс. Эволюция и революция.</w:t>
      </w:r>
    </w:p>
    <w:p w:rsidR="00935754" w:rsidRDefault="00935754">
      <w:pPr>
        <w:jc w:val="both"/>
        <w:rPr>
          <w:b/>
          <w:sz w:val="28"/>
          <w:szCs w:val="28"/>
        </w:rPr>
      </w:pPr>
    </w:p>
    <w:p w:rsidR="00935754" w:rsidRDefault="005A5F6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 5. Пространство и время</w:t>
      </w:r>
    </w:p>
    <w:p w:rsidR="00935754" w:rsidRDefault="005A5F6A">
      <w:pPr>
        <w:jc w:val="both"/>
        <w:rPr>
          <w:sz w:val="28"/>
          <w:szCs w:val="28"/>
        </w:rPr>
      </w:pPr>
      <w:r>
        <w:rPr>
          <w:sz w:val="28"/>
          <w:szCs w:val="28"/>
        </w:rPr>
        <w:t>Субстанциальная концепция пространства и времени. Понятия абсолютного пространства и абсолютного времени (И. Ньютон). Реляционная конц</w:t>
      </w:r>
      <w:r>
        <w:rPr>
          <w:sz w:val="28"/>
          <w:szCs w:val="28"/>
        </w:rPr>
        <w:t>епция пространства и времени. Философское значение теории относительности А. Эйнштейна. Основные свойства пространства и времени в реляционной концепции.</w:t>
      </w:r>
    </w:p>
    <w:p w:rsidR="00935754" w:rsidRDefault="00935754">
      <w:pPr>
        <w:ind w:firstLine="720"/>
        <w:jc w:val="both"/>
        <w:rPr>
          <w:b/>
          <w:sz w:val="28"/>
          <w:szCs w:val="28"/>
        </w:rPr>
      </w:pPr>
    </w:p>
    <w:p w:rsidR="00935754" w:rsidRDefault="005A5F6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 6. Понятие природы</w:t>
      </w:r>
    </w:p>
    <w:p w:rsidR="00935754" w:rsidRDefault="005A5F6A">
      <w:pPr>
        <w:jc w:val="both"/>
        <w:rPr>
          <w:sz w:val="28"/>
          <w:szCs w:val="28"/>
        </w:rPr>
      </w:pPr>
      <w:r>
        <w:rPr>
          <w:sz w:val="28"/>
          <w:szCs w:val="28"/>
        </w:rPr>
        <w:t>Понятие природы. Природа живая и неживая, первая и вторая, естественная и иск</w:t>
      </w:r>
      <w:r>
        <w:rPr>
          <w:sz w:val="28"/>
          <w:szCs w:val="28"/>
        </w:rPr>
        <w:t xml:space="preserve">усственная. </w:t>
      </w:r>
      <w:r>
        <w:rPr>
          <w:color w:val="000000"/>
          <w:sz w:val="28"/>
          <w:szCs w:val="28"/>
        </w:rPr>
        <w:t xml:space="preserve">Концепции происхождения жизни на Земле и во Вселенной. Принципы развития биосферы, условия ее трансформации в ноосферу. Концепция ноосферы </w:t>
      </w:r>
      <w:r>
        <w:rPr>
          <w:sz w:val="28"/>
          <w:szCs w:val="28"/>
        </w:rPr>
        <w:t>(В.И. Вернадский). Экологический кризис как глобальная проблема современности.</w:t>
      </w:r>
    </w:p>
    <w:p w:rsidR="00935754" w:rsidRDefault="00935754">
      <w:pPr>
        <w:jc w:val="both"/>
        <w:rPr>
          <w:sz w:val="28"/>
          <w:szCs w:val="28"/>
        </w:rPr>
      </w:pPr>
    </w:p>
    <w:p w:rsidR="00935754" w:rsidRDefault="00935754">
      <w:pPr>
        <w:jc w:val="both"/>
        <w:rPr>
          <w:sz w:val="28"/>
          <w:szCs w:val="28"/>
        </w:rPr>
      </w:pPr>
    </w:p>
    <w:p w:rsidR="00935754" w:rsidRDefault="00935754">
      <w:pPr>
        <w:jc w:val="both"/>
        <w:rPr>
          <w:sz w:val="28"/>
          <w:szCs w:val="28"/>
        </w:rPr>
      </w:pPr>
    </w:p>
    <w:p w:rsidR="00935754" w:rsidRDefault="00935754">
      <w:pPr>
        <w:jc w:val="both"/>
        <w:rPr>
          <w:sz w:val="28"/>
          <w:szCs w:val="28"/>
        </w:rPr>
      </w:pPr>
    </w:p>
    <w:p w:rsidR="00935754" w:rsidRDefault="00935754">
      <w:pPr>
        <w:jc w:val="both"/>
        <w:rPr>
          <w:b/>
          <w:sz w:val="28"/>
          <w:szCs w:val="28"/>
        </w:rPr>
      </w:pPr>
    </w:p>
    <w:p w:rsidR="00935754" w:rsidRDefault="00935754">
      <w:pPr>
        <w:jc w:val="center"/>
        <w:rPr>
          <w:b/>
          <w:bCs/>
          <w:sz w:val="28"/>
          <w:szCs w:val="28"/>
        </w:rPr>
      </w:pPr>
    </w:p>
    <w:p w:rsidR="00935754" w:rsidRDefault="005A5F6A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РАЗДЕЛ </w:t>
      </w:r>
      <w:r>
        <w:rPr>
          <w:b/>
          <w:bCs/>
          <w:sz w:val="28"/>
          <w:szCs w:val="28"/>
          <w:lang w:val="en-US"/>
        </w:rPr>
        <w:t>II</w:t>
      </w:r>
      <w:r>
        <w:rPr>
          <w:b/>
          <w:bCs/>
          <w:sz w:val="28"/>
          <w:szCs w:val="28"/>
        </w:rPr>
        <w:t>. ГНОСЕОЛОГ</w:t>
      </w:r>
      <w:r>
        <w:rPr>
          <w:b/>
          <w:bCs/>
          <w:sz w:val="28"/>
          <w:szCs w:val="28"/>
        </w:rPr>
        <w:t>ИЯ</w:t>
      </w:r>
    </w:p>
    <w:p w:rsidR="00935754" w:rsidRDefault="00935754">
      <w:pPr>
        <w:jc w:val="both"/>
        <w:rPr>
          <w:b/>
          <w:sz w:val="28"/>
          <w:szCs w:val="28"/>
        </w:rPr>
      </w:pPr>
    </w:p>
    <w:p w:rsidR="00935754" w:rsidRDefault="005A5F6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Тема 1. Гносеология, ее место и роль в системе философского знания</w:t>
      </w:r>
    </w:p>
    <w:p w:rsidR="00935754" w:rsidRDefault="005A5F6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Понятие гносеологии. </w:t>
      </w:r>
      <w:r>
        <w:rPr>
          <w:color w:val="000000"/>
          <w:sz w:val="28"/>
          <w:szCs w:val="28"/>
        </w:rPr>
        <w:t xml:space="preserve">Предмет гносеологии и характер ее вопросов. </w:t>
      </w:r>
      <w:r>
        <w:rPr>
          <w:sz w:val="28"/>
          <w:szCs w:val="28"/>
        </w:rPr>
        <w:t xml:space="preserve">Место и роль гносеологии в системе философского знания. Основные гносеологические категории. </w:t>
      </w:r>
    </w:p>
    <w:p w:rsidR="00935754" w:rsidRDefault="00935754">
      <w:pPr>
        <w:ind w:firstLine="720"/>
        <w:jc w:val="both"/>
        <w:rPr>
          <w:sz w:val="28"/>
          <w:szCs w:val="28"/>
        </w:rPr>
      </w:pPr>
    </w:p>
    <w:p w:rsidR="00935754" w:rsidRDefault="005A5F6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 2. Проблема познания</w:t>
      </w:r>
      <w:r>
        <w:rPr>
          <w:b/>
          <w:sz w:val="28"/>
          <w:szCs w:val="28"/>
        </w:rPr>
        <w:t xml:space="preserve"> в философии</w:t>
      </w:r>
    </w:p>
    <w:p w:rsidR="00935754" w:rsidRDefault="005A5F6A">
      <w:pPr>
        <w:jc w:val="both"/>
        <w:rPr>
          <w:sz w:val="28"/>
          <w:szCs w:val="28"/>
        </w:rPr>
      </w:pPr>
      <w:r>
        <w:rPr>
          <w:sz w:val="28"/>
          <w:szCs w:val="28"/>
        </w:rPr>
        <w:t>Проблема познания в истории философии. Проблема познаваемости мира. Гносеологический оптимизм, агностицизм, скептицизм. Структура познавательного отношения. Субъект и объект познания. Условия познания. Сущность и смысл познания. Познание, прак</w:t>
      </w:r>
      <w:r>
        <w:rPr>
          <w:sz w:val="28"/>
          <w:szCs w:val="28"/>
        </w:rPr>
        <w:t>тика, опыт</w:t>
      </w:r>
    </w:p>
    <w:p w:rsidR="00935754" w:rsidRDefault="00935754">
      <w:pPr>
        <w:jc w:val="both"/>
        <w:rPr>
          <w:sz w:val="28"/>
          <w:szCs w:val="28"/>
        </w:rPr>
      </w:pPr>
    </w:p>
    <w:p w:rsidR="00935754" w:rsidRDefault="005A5F6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 3. Единство чувственного и рационального в познании</w:t>
      </w:r>
    </w:p>
    <w:p w:rsidR="00935754" w:rsidRDefault="005A5F6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Сенсуализм и рационализм в гносеологии. Синтез сенсуализма и рационализма в теории познания И. Канта. Познавательные способности человека – чувственное познание, абстрактное мышление, </w:t>
      </w:r>
      <w:r>
        <w:rPr>
          <w:sz w:val="28"/>
          <w:szCs w:val="28"/>
        </w:rPr>
        <w:t>интуиция. Основные формы чувственного и рационального познания.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Интуитивное и дискурсивное в познании.</w:t>
      </w:r>
    </w:p>
    <w:p w:rsidR="00935754" w:rsidRDefault="005A5F6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935754" w:rsidRDefault="005A5F6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 4. Феномен знания в гносеологической теории</w:t>
      </w:r>
      <w:r>
        <w:rPr>
          <w:b/>
          <w:sz w:val="28"/>
          <w:szCs w:val="28"/>
        </w:rPr>
        <w:tab/>
      </w:r>
    </w:p>
    <w:p w:rsidR="00935754" w:rsidRDefault="005A5F6A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Понятие знания. Условия знания: истинность, убежденность, обоснованность. </w:t>
      </w:r>
      <w:r>
        <w:rPr>
          <w:color w:val="000000"/>
          <w:sz w:val="28"/>
          <w:szCs w:val="28"/>
        </w:rPr>
        <w:t xml:space="preserve">Многообразие человеческого </w:t>
      </w:r>
      <w:r>
        <w:rPr>
          <w:color w:val="000000"/>
          <w:sz w:val="28"/>
          <w:szCs w:val="28"/>
        </w:rPr>
        <w:t>знания. Обыденное (практическое)</w:t>
      </w:r>
      <w:r>
        <w:rPr>
          <w:sz w:val="28"/>
          <w:szCs w:val="28"/>
        </w:rPr>
        <w:t xml:space="preserve"> знание: чувственный опыт, естественный язык, здравый смысл.</w:t>
      </w:r>
      <w:r>
        <w:rPr>
          <w:color w:val="000000"/>
          <w:sz w:val="28"/>
          <w:szCs w:val="28"/>
        </w:rPr>
        <w:t xml:space="preserve"> Особенности научного знания. Вненаучные формы знания: паранормальное знание, псевдонаука, девиантная наука.</w:t>
      </w:r>
    </w:p>
    <w:p w:rsidR="00935754" w:rsidRDefault="00935754">
      <w:pPr>
        <w:ind w:firstLine="708"/>
        <w:jc w:val="both"/>
        <w:rPr>
          <w:color w:val="000000"/>
          <w:sz w:val="28"/>
          <w:szCs w:val="28"/>
        </w:rPr>
      </w:pPr>
    </w:p>
    <w:p w:rsidR="00935754" w:rsidRDefault="005A5F6A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Тема 5. Специфика научного познания </w:t>
      </w:r>
    </w:p>
    <w:p w:rsidR="00935754" w:rsidRDefault="005A5F6A">
      <w:pPr>
        <w:jc w:val="both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>Наука как форма п</w:t>
      </w:r>
      <w:r>
        <w:rPr>
          <w:sz w:val="28"/>
          <w:szCs w:val="28"/>
        </w:rPr>
        <w:t>ознания, как деятельность и как социальный институт. Эмпирический и теоретический уровни научного исследования.</w:t>
      </w:r>
      <w:r>
        <w:rPr>
          <w:b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Методы научного познания. Понятие научной картины мира. Концепция развития науки Т. Куна. Понятия парадигмы, научного сообщества, нормальной нау</w:t>
      </w:r>
      <w:r>
        <w:rPr>
          <w:sz w:val="28"/>
          <w:szCs w:val="28"/>
        </w:rPr>
        <w:t xml:space="preserve">ки, научной революции. </w:t>
      </w:r>
    </w:p>
    <w:p w:rsidR="00935754" w:rsidRDefault="00935754">
      <w:pPr>
        <w:ind w:firstLine="708"/>
        <w:jc w:val="both"/>
        <w:rPr>
          <w:color w:val="000000"/>
          <w:sz w:val="28"/>
          <w:szCs w:val="28"/>
        </w:rPr>
      </w:pPr>
    </w:p>
    <w:p w:rsidR="00935754" w:rsidRDefault="005A5F6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 6. Понятие истины</w:t>
      </w:r>
    </w:p>
    <w:p w:rsidR="00935754" w:rsidRDefault="005A5F6A">
      <w:pPr>
        <w:jc w:val="both"/>
        <w:rPr>
          <w:sz w:val="28"/>
          <w:szCs w:val="28"/>
        </w:rPr>
      </w:pPr>
      <w:r>
        <w:rPr>
          <w:sz w:val="28"/>
          <w:szCs w:val="28"/>
        </w:rPr>
        <w:t>Понятие истины. Истина и достоверность. Корреспондентная, когерентная, прагматистская, конвенционалистская концепции истины. Истина и заблуждение. Критерии отграничения истины от заблуждения. Абсолютная и отн</w:t>
      </w:r>
      <w:r>
        <w:rPr>
          <w:sz w:val="28"/>
          <w:szCs w:val="28"/>
        </w:rPr>
        <w:t>осительная истина.</w:t>
      </w:r>
    </w:p>
    <w:p w:rsidR="00935754" w:rsidRDefault="00935754">
      <w:pPr>
        <w:ind w:left="720"/>
        <w:jc w:val="center"/>
        <w:rPr>
          <w:sz w:val="28"/>
          <w:szCs w:val="28"/>
        </w:rPr>
      </w:pPr>
    </w:p>
    <w:p w:rsidR="00935754" w:rsidRDefault="00935754">
      <w:pPr>
        <w:tabs>
          <w:tab w:val="left" w:pos="0"/>
        </w:tabs>
        <w:ind w:left="720"/>
        <w:rPr>
          <w:sz w:val="28"/>
          <w:szCs w:val="28"/>
        </w:rPr>
      </w:pPr>
    </w:p>
    <w:p w:rsidR="00935754" w:rsidRDefault="00935754">
      <w:pPr>
        <w:jc w:val="center"/>
        <w:rPr>
          <w:b/>
          <w:sz w:val="28"/>
          <w:szCs w:val="28"/>
          <w:highlight w:val="green"/>
        </w:rPr>
      </w:pPr>
    </w:p>
    <w:p w:rsidR="00935754" w:rsidRDefault="00935754">
      <w:pPr>
        <w:jc w:val="center"/>
        <w:rPr>
          <w:b/>
          <w:sz w:val="28"/>
          <w:szCs w:val="28"/>
          <w:highlight w:val="green"/>
        </w:rPr>
      </w:pPr>
    </w:p>
    <w:p w:rsidR="00935754" w:rsidRDefault="00935754">
      <w:pPr>
        <w:pStyle w:val="aff3"/>
        <w:ind w:firstLine="709"/>
        <w:jc w:val="center"/>
        <w:rPr>
          <w:b/>
          <w:sz w:val="28"/>
          <w:szCs w:val="28"/>
        </w:rPr>
      </w:pPr>
    </w:p>
    <w:p w:rsidR="00935754" w:rsidRDefault="005A5F6A">
      <w:pPr>
        <w:pStyle w:val="aff3"/>
        <w:ind w:left="0" w:firstLine="709"/>
        <w:rPr>
          <w:b/>
          <w:sz w:val="28"/>
          <w:szCs w:val="28"/>
        </w:rPr>
      </w:pPr>
      <w:r>
        <w:br w:type="page"/>
      </w:r>
    </w:p>
    <w:p w:rsidR="00935754" w:rsidRDefault="005A5F6A">
      <w:pPr>
        <w:pStyle w:val="1"/>
        <w:ind w:right="284" w:firstLine="0"/>
        <w:rPr>
          <w:kern w:val="2"/>
          <w:szCs w:val="28"/>
        </w:rPr>
      </w:pPr>
      <w:bookmarkStart w:id="2" w:name="_Toc525804328"/>
      <w:bookmarkStart w:id="3" w:name="_Toc525804257"/>
      <w:bookmarkStart w:id="4" w:name="_Toc525804231"/>
      <w:bookmarkStart w:id="5" w:name="_Toc525804158"/>
      <w:bookmarkStart w:id="6" w:name="_Toc525122779"/>
      <w:r>
        <w:rPr>
          <w:szCs w:val="28"/>
        </w:rPr>
        <w:lastRenderedPageBreak/>
        <w:t xml:space="preserve">2. </w:t>
      </w:r>
      <w:r>
        <w:rPr>
          <w:kern w:val="2"/>
          <w:szCs w:val="28"/>
        </w:rPr>
        <w:t>ПОРЯДОК ПРОВЕДЕНИЯ ВСТУПИТЕЛЬНЫХ ИСПЫТАНИЙ. СТРУКТУРА И СОДЕРЖАНИЕ ЭКЗАМЕНАЦИОННОЙ РАБОТЫ. КРИТЕРИИ ОЦЕНИВАНИЯ РАБОТЫ</w:t>
      </w:r>
      <w:bookmarkEnd w:id="2"/>
      <w:bookmarkEnd w:id="3"/>
      <w:bookmarkEnd w:id="4"/>
      <w:bookmarkEnd w:id="5"/>
      <w:bookmarkEnd w:id="6"/>
    </w:p>
    <w:p w:rsidR="00935754" w:rsidRDefault="00935754">
      <w:pPr>
        <w:ind w:firstLine="709"/>
        <w:jc w:val="both"/>
        <w:rPr>
          <w:sz w:val="28"/>
          <w:szCs w:val="28"/>
        </w:rPr>
      </w:pPr>
    </w:p>
    <w:p w:rsidR="00935754" w:rsidRDefault="005A5F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Вступительные испытания проводятся на русском языке. </w:t>
      </w:r>
    </w:p>
    <w:p w:rsidR="00935754" w:rsidRDefault="005A5F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Вступительные испытания проводятся  письменно.</w:t>
      </w:r>
    </w:p>
    <w:p w:rsidR="00935754" w:rsidRDefault="005A5F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Экзаменационное задание выполняется на экзаменационных листах со штампом СГЭУ. По окончании вступительного испытания экзаменационные листы подлежат сдаче для проверки работ экзаменационной комиссией. После принятия оценки работ экзаменационной комиссией эк</w:t>
      </w:r>
      <w:r>
        <w:rPr>
          <w:sz w:val="28"/>
          <w:szCs w:val="28"/>
        </w:rPr>
        <w:t>заменационные листы хранятся в личном деле поступающего.</w:t>
      </w:r>
    </w:p>
    <w:p w:rsidR="00935754" w:rsidRDefault="005A5F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Лица, не явившиеся на вступительное испытание по уважительной причине (болезнь или иные обстоятельства, подтвержденные документально), допускаются к ним в других группах или индивидуально в период вс</w:t>
      </w:r>
      <w:r>
        <w:rPr>
          <w:sz w:val="28"/>
          <w:szCs w:val="28"/>
        </w:rPr>
        <w:t>тупительных испытаний в соответствии с Правилами приема на обучение в федеральное государственное бюджетное образовательное учреждение высшего образования «Самарский государственный экономический университет» по образовательным программам высшего образован</w:t>
      </w:r>
      <w:r>
        <w:rPr>
          <w:sz w:val="28"/>
          <w:szCs w:val="28"/>
        </w:rPr>
        <w:t xml:space="preserve">ия - программам подготовки научных и научно-педагогических кадров в аспирантуре на 2024/2025 учебный год. </w:t>
      </w:r>
    </w:p>
    <w:p w:rsidR="00935754" w:rsidRDefault="005A5F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экзаменационной комиссии размещается на официальном сайте Университета (www.sseu.ru) и на информационном стенде приемной комиссии не позднее </w:t>
      </w:r>
      <w:r>
        <w:rPr>
          <w:sz w:val="28"/>
          <w:szCs w:val="28"/>
        </w:rPr>
        <w:t xml:space="preserve">трех рабочих дней с момента проведения вступительного испытания.  </w:t>
      </w:r>
    </w:p>
    <w:p w:rsidR="00935754" w:rsidRDefault="005A5F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решения экзаменационной комиссии о прохождении вступительного испытания поступающий (доверенное лицо) вправе подать в апелляционную комиссию апелляцию о нарушении по мнению п</w:t>
      </w:r>
      <w:r>
        <w:rPr>
          <w:sz w:val="28"/>
          <w:szCs w:val="28"/>
        </w:rPr>
        <w:t>оступающего, установленного порядка проведения вступительного испытания и (или) о несогласии с полученной оценкой результатов вступительного испытания в соответствии с правилами приема на обучение в федеральное государственное автономное образовательное уч</w:t>
      </w:r>
      <w:r>
        <w:rPr>
          <w:sz w:val="28"/>
          <w:szCs w:val="28"/>
        </w:rPr>
        <w:t xml:space="preserve">реждение высшего образования «Самарский государственный экономический университет» по образовательным программам высшего образования - программам подготовки научных и научно-педагогических кадров в аспирантуре. </w:t>
      </w:r>
    </w:p>
    <w:p w:rsidR="00935754" w:rsidRDefault="005A5F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Пересдача вступительных испытаний не допуска</w:t>
      </w:r>
      <w:r>
        <w:rPr>
          <w:sz w:val="28"/>
          <w:szCs w:val="28"/>
        </w:rPr>
        <w:t xml:space="preserve">ется.  </w:t>
      </w:r>
    </w:p>
    <w:p w:rsidR="00935754" w:rsidRDefault="005A5F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Экзаменационное задание состоит из двух частей. </w:t>
      </w:r>
    </w:p>
    <w:p w:rsidR="00935754" w:rsidRDefault="005A5F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Первая часть включает 30 тестовых вопросов с выбором одного правильного варианта ответа. </w:t>
      </w:r>
    </w:p>
    <w:p w:rsidR="00935754" w:rsidRDefault="005A5F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Вторая часть экзаменационного задания включает 7 заданий, предполагающих свободно конструируемый развернутый </w:t>
      </w:r>
      <w:r>
        <w:rPr>
          <w:sz w:val="28"/>
          <w:szCs w:val="28"/>
        </w:rPr>
        <w:t xml:space="preserve">ответ на поставленный вопрос или ситуационную задачу. </w:t>
      </w:r>
    </w:p>
    <w:p w:rsidR="00935754" w:rsidRDefault="005A5F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Общее время выполнения работы составляет 3 астрономических часа (180 минут).</w:t>
      </w:r>
    </w:p>
    <w:p w:rsidR="00935754" w:rsidRDefault="00935754">
      <w:pPr>
        <w:ind w:firstLine="709"/>
        <w:jc w:val="both"/>
        <w:rPr>
          <w:sz w:val="28"/>
          <w:szCs w:val="28"/>
        </w:rPr>
      </w:pPr>
    </w:p>
    <w:p w:rsidR="00935754" w:rsidRDefault="005A5F6A">
      <w:pPr>
        <w:ind w:firstLine="709"/>
        <w:jc w:val="both"/>
        <w:rPr>
          <w:sz w:val="28"/>
          <w:szCs w:val="28"/>
        </w:rPr>
      </w:pPr>
      <w:r>
        <w:br w:type="page"/>
      </w:r>
    </w:p>
    <w:p w:rsidR="00935754" w:rsidRDefault="005A5F6A">
      <w:pPr>
        <w:spacing w:line="264" w:lineRule="auto"/>
        <w:ind w:firstLine="571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Шкала оценивания вступительных испытаний – 100 балльная.</w:t>
      </w:r>
    </w:p>
    <w:p w:rsidR="00935754" w:rsidRDefault="005A5F6A">
      <w:pPr>
        <w:spacing w:line="264" w:lineRule="auto"/>
        <w:ind w:firstLine="571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Минимальное количество баллов, подтверждающее успешное </w:t>
      </w:r>
      <w:r>
        <w:rPr>
          <w:b/>
          <w:sz w:val="26"/>
          <w:szCs w:val="26"/>
        </w:rPr>
        <w:t>прохождение вступительного испытания – 50 баллов.</w:t>
      </w:r>
    </w:p>
    <w:p w:rsidR="00935754" w:rsidRDefault="00935754">
      <w:pPr>
        <w:spacing w:line="264" w:lineRule="auto"/>
        <w:ind w:firstLine="571"/>
        <w:jc w:val="center"/>
        <w:rPr>
          <w:b/>
          <w:sz w:val="26"/>
          <w:szCs w:val="26"/>
        </w:rPr>
      </w:pPr>
    </w:p>
    <w:p w:rsidR="00935754" w:rsidRDefault="005A5F6A">
      <w:pPr>
        <w:spacing w:line="264" w:lineRule="auto"/>
        <w:ind w:firstLine="571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Порядок оценивания тестовых заданий</w:t>
      </w:r>
    </w:p>
    <w:p w:rsidR="00935754" w:rsidRDefault="005A5F6A">
      <w:pPr>
        <w:spacing w:line="264" w:lineRule="auto"/>
        <w:ind w:firstLine="571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при приеме на обучение по образовательным программам высшего образования – программам подготовки научно-педагогических кадров</w:t>
      </w:r>
      <w:r>
        <w:rPr>
          <w:b/>
          <w:sz w:val="26"/>
          <w:szCs w:val="26"/>
        </w:rPr>
        <w:br/>
        <w:t>в аспирантуре</w:t>
      </w:r>
    </w:p>
    <w:tbl>
      <w:tblPr>
        <w:tblW w:w="8647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2127"/>
        <w:gridCol w:w="1701"/>
        <w:gridCol w:w="1559"/>
        <w:gridCol w:w="1559"/>
        <w:gridCol w:w="1701"/>
      </w:tblGrid>
      <w:tr w:rsidR="0093575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754" w:rsidRDefault="005A5F6A">
            <w:pPr>
              <w:widowControl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Задания и шкала оценивания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754" w:rsidRDefault="005A5F6A">
            <w:pPr>
              <w:widowControl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По</w:t>
            </w:r>
            <w:r>
              <w:rPr>
                <w:rFonts w:eastAsia="Calibri"/>
                <w:b/>
                <w:lang w:eastAsia="en-US"/>
              </w:rPr>
              <w:t>лностью верно (балл за каждое задание)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754" w:rsidRDefault="005A5F6A">
            <w:pPr>
              <w:widowControl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Частично верно (балл за каждое задание)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754" w:rsidRDefault="005A5F6A">
            <w:pPr>
              <w:widowControl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Неверно (балл за каждое задание)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754" w:rsidRDefault="005A5F6A">
            <w:pPr>
              <w:widowControl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Общий балл </w:t>
            </w:r>
            <w:r>
              <w:rPr>
                <w:rFonts w:eastAsia="Calibri"/>
                <w:b/>
                <w:lang w:eastAsia="en-US"/>
              </w:rPr>
              <w:br/>
              <w:t xml:space="preserve">за все </w:t>
            </w:r>
            <w:r>
              <w:rPr>
                <w:rFonts w:eastAsia="Calibri"/>
                <w:b/>
                <w:lang w:eastAsia="en-US"/>
              </w:rPr>
              <w:br/>
              <w:t>полностью верные результаты</w:t>
            </w:r>
          </w:p>
        </w:tc>
      </w:tr>
      <w:tr w:rsidR="0093575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754" w:rsidRDefault="005A5F6A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Часть </w:t>
            </w:r>
            <w:r>
              <w:rPr>
                <w:rFonts w:eastAsia="Calibri"/>
                <w:lang w:val="en-US" w:eastAsia="en-US"/>
              </w:rPr>
              <w:t>I</w:t>
            </w:r>
          </w:p>
          <w:p w:rsidR="00935754" w:rsidRDefault="005A5F6A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(30 заданий с выбором одного правильного варианта ответа)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754" w:rsidRDefault="005A5F6A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754" w:rsidRDefault="005A5F6A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754" w:rsidRDefault="005A5F6A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754" w:rsidRDefault="005A5F6A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</w:t>
            </w:r>
          </w:p>
        </w:tc>
      </w:tr>
      <w:tr w:rsidR="0093575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754" w:rsidRDefault="005A5F6A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Часть </w:t>
            </w:r>
            <w:r>
              <w:rPr>
                <w:rFonts w:eastAsia="Calibri"/>
                <w:lang w:val="en-US" w:eastAsia="en-US"/>
              </w:rPr>
              <w:t>II</w:t>
            </w:r>
          </w:p>
          <w:p w:rsidR="00935754" w:rsidRDefault="005A5F6A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(7 </w:t>
            </w:r>
            <w:r>
              <w:rPr>
                <w:rFonts w:eastAsia="Calibri"/>
                <w:lang w:eastAsia="en-US"/>
              </w:rPr>
              <w:t>заданий,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eastAsia="Calibri"/>
                <w:lang w:eastAsia="en-US"/>
              </w:rPr>
              <w:t>предполагающих свободно конструируемый развернутый ответ на поставленный вопрос или ситуационную задачу)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754" w:rsidRDefault="005A5F6A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754" w:rsidRDefault="005A5F6A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1-9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754" w:rsidRDefault="005A5F6A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754" w:rsidRDefault="005A5F6A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70</w:t>
            </w:r>
          </w:p>
        </w:tc>
      </w:tr>
      <w:tr w:rsidR="00935754">
        <w:tc>
          <w:tcPr>
            <w:tcW w:w="86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754" w:rsidRDefault="005A5F6A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Минимальное количество баллов, подтверждающее успешное прохождение вступительного испытания – 50 баллов</w:t>
            </w:r>
          </w:p>
        </w:tc>
      </w:tr>
    </w:tbl>
    <w:p w:rsidR="00935754" w:rsidRDefault="00935754">
      <w:pPr>
        <w:ind w:firstLine="709"/>
        <w:jc w:val="both"/>
        <w:rPr>
          <w:sz w:val="28"/>
          <w:szCs w:val="28"/>
        </w:rPr>
      </w:pPr>
    </w:p>
    <w:p w:rsidR="00935754" w:rsidRDefault="005A5F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ответе на вопросы </w:t>
      </w:r>
      <w:r>
        <w:rPr>
          <w:sz w:val="28"/>
          <w:szCs w:val="28"/>
        </w:rPr>
        <w:t>второй части экзаменационного задания ответ оценивается как полностью верный при включении в него следующих аспектов, каждый из которых может оцениваться при общей оценке выполнения задания от 0 (аспект не раскрыт) до 2 (аспект полностью раскрыт) баллов:</w:t>
      </w:r>
    </w:p>
    <w:p w:rsidR="00935754" w:rsidRDefault="005A5F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 xml:space="preserve"> историческая и научная ретроспектива проблемы;</w:t>
      </w:r>
    </w:p>
    <w:p w:rsidR="00935754" w:rsidRDefault="005A5F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интерпретация проблемы представителями различных научных школ;</w:t>
      </w:r>
    </w:p>
    <w:p w:rsidR="00935754" w:rsidRDefault="005A5F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какие ученые занимаются данной проблематикой;</w:t>
      </w:r>
    </w:p>
    <w:p w:rsidR="00935754" w:rsidRDefault="005A5F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современное состояние проблемы, исследованные и неисследованные аспекты, тенденции и перспект</w:t>
      </w:r>
      <w:r>
        <w:rPr>
          <w:sz w:val="28"/>
          <w:szCs w:val="28"/>
        </w:rPr>
        <w:t>ивы научного исследования проблемы;</w:t>
      </w:r>
    </w:p>
    <w:p w:rsidR="00935754" w:rsidRDefault="005A5F6A">
      <w:pPr>
        <w:pStyle w:val="aff3"/>
        <w:ind w:left="0" w:firstLine="709"/>
        <w:rPr>
          <w:b/>
          <w:sz w:val="28"/>
          <w:szCs w:val="28"/>
        </w:rPr>
      </w:pPr>
      <w:r>
        <w:rPr>
          <w:sz w:val="28"/>
          <w:szCs w:val="28"/>
        </w:rPr>
        <w:t>- практическая значимость научных исследований в рассматриваемой области.</w:t>
      </w:r>
      <w:r>
        <w:br w:type="page"/>
      </w:r>
    </w:p>
    <w:p w:rsidR="00935754" w:rsidRDefault="005A5F6A">
      <w:pPr>
        <w:pStyle w:val="1"/>
        <w:numPr>
          <w:ilvl w:val="0"/>
          <w:numId w:val="6"/>
        </w:numPr>
        <w:ind w:left="0" w:right="284" w:firstLine="0"/>
        <w:rPr>
          <w:b w:val="0"/>
          <w:szCs w:val="28"/>
        </w:rPr>
      </w:pPr>
      <w:bookmarkStart w:id="7" w:name="_Toc525804329"/>
      <w:bookmarkStart w:id="8" w:name="_Toc525804258"/>
      <w:bookmarkStart w:id="9" w:name="_Toc525804232"/>
      <w:r>
        <w:rPr>
          <w:kern w:val="2"/>
          <w:szCs w:val="28"/>
        </w:rPr>
        <w:lastRenderedPageBreak/>
        <w:t>СПИСОК ЛИТЕРАТУРЫ ДЛЯ ПОДГОТОВКИ К СДАЧЕ ВСТУПИТЕЛЬНОГО ИСПЫТАНИЯ</w:t>
      </w:r>
      <w:bookmarkEnd w:id="7"/>
      <w:bookmarkEnd w:id="8"/>
      <w:bookmarkEnd w:id="9"/>
    </w:p>
    <w:p w:rsidR="00935754" w:rsidRDefault="00935754">
      <w:pPr>
        <w:rPr>
          <w:sz w:val="28"/>
          <w:szCs w:val="28"/>
        </w:rPr>
      </w:pPr>
    </w:p>
    <w:p w:rsidR="00935754" w:rsidRDefault="005A5F6A">
      <w:pPr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Основная литература</w:t>
      </w:r>
    </w:p>
    <w:p w:rsidR="00935754" w:rsidRDefault="00935754">
      <w:pPr>
        <w:jc w:val="both"/>
        <w:rPr>
          <w:b/>
          <w:sz w:val="28"/>
          <w:szCs w:val="28"/>
        </w:rPr>
      </w:pPr>
    </w:p>
    <w:p w:rsidR="00935754" w:rsidRDefault="005A5F6A">
      <w:pPr>
        <w:pStyle w:val="aff3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Лавриненко, В. Н.  Философия в 2 т. Том 1. История </w:t>
      </w:r>
      <w:r>
        <w:rPr>
          <w:sz w:val="28"/>
          <w:szCs w:val="28"/>
        </w:rPr>
        <w:t>философии : учебник и практикум для вузов / В. Н. Лавриненко, Л. И. Чернышова, В. В. Кафтан ; ответственный редактор В. Н. Лавриненко. — 7-е изд., перераб. и доп. — Москва : Издательство Юрайт, 2021. — 240 с. — (Высшее образование). — ISBN 978-5-534-14738-</w:t>
      </w:r>
      <w:r>
        <w:rPr>
          <w:sz w:val="28"/>
          <w:szCs w:val="28"/>
        </w:rPr>
        <w:t>4. — Текст : электронный // ЭБС Юрайт [сайт]. — URL: https://urait.ru/bcode/470520</w:t>
      </w:r>
    </w:p>
    <w:p w:rsidR="00935754" w:rsidRDefault="005A5F6A">
      <w:pPr>
        <w:pStyle w:val="aff3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Лавриненко, В. Н.  Философия в 2 т. Том 2. Основы философии. Социальная философия. Философская антропология : учебник и практикум для вузов / В. Н. Лавриненко, Л. И. Чернышо</w:t>
      </w:r>
      <w:r>
        <w:rPr>
          <w:sz w:val="28"/>
          <w:szCs w:val="28"/>
        </w:rPr>
        <w:t>ва, В. В. Кафтан ; ответственный редактор В. Н. Лавриненко. — 7-е изд., перераб. и доп. — Москва : Издательство Юрайт, 2021. — 246 с. — (Высшее образование). — ISBN 978-5-534-14739-1. — Текст : электронный // ЭБС Юрайт [сайт]. — URL: https://urait.ru/bcode</w:t>
      </w:r>
      <w:r>
        <w:rPr>
          <w:sz w:val="28"/>
          <w:szCs w:val="28"/>
        </w:rPr>
        <w:t xml:space="preserve">/470521 </w:t>
      </w:r>
    </w:p>
    <w:p w:rsidR="00935754" w:rsidRDefault="00935754">
      <w:pPr>
        <w:jc w:val="both"/>
        <w:rPr>
          <w:sz w:val="28"/>
          <w:szCs w:val="28"/>
        </w:rPr>
      </w:pPr>
    </w:p>
    <w:p w:rsidR="00935754" w:rsidRDefault="005A5F6A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Дополнительная литература</w:t>
      </w:r>
    </w:p>
    <w:p w:rsidR="00935754" w:rsidRDefault="00935754">
      <w:pPr>
        <w:pStyle w:val="aff4"/>
        <w:spacing w:beforeAutospacing="0"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35754" w:rsidRDefault="005A5F6A">
      <w:pPr>
        <w:pStyle w:val="aff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Спиркин, А. Г.  Философия в 2 ч. Часть 1 : учебник для вузов / А. Г. Спиркин. — 3-е изд., перераб. и доп. — Москва : Издательство Юрайт, 2020. — 402 с. — (Высшее образование). — ISBN 978-5-534-02014-4. — Текст : </w:t>
      </w:r>
      <w:r>
        <w:rPr>
          <w:sz w:val="28"/>
          <w:szCs w:val="28"/>
        </w:rPr>
        <w:t>электронный // ЭБС Юрайт [сайт]. — URL: https://urait.ru/bcode/451889</w:t>
      </w:r>
    </w:p>
    <w:p w:rsidR="00935754" w:rsidRDefault="005A5F6A">
      <w:pPr>
        <w:pStyle w:val="aff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Спиркин, А. Г.  Философия в 2 ч. Часть 2 : учебник для вузов / А. Г. Спиркин. — 3-е изд., перераб. и доп. — Москва : Издательство Юрайт, 2020. — 185 с. — (Высшее образование). — ISBN 978</w:t>
      </w:r>
      <w:r>
        <w:rPr>
          <w:sz w:val="28"/>
          <w:szCs w:val="28"/>
        </w:rPr>
        <w:t xml:space="preserve">-5-534-02016-8. — Текст : электронный // ЭБС Юрайт [сайт]. — URL: https://urait.ru/bcode/451890 </w:t>
      </w:r>
    </w:p>
    <w:p w:rsidR="00935754" w:rsidRDefault="005A5F6A">
      <w:pPr>
        <w:pStyle w:val="aff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Гурьянова А. В. Онтология и теория познания [Электронный ресурс] : учебное пособие. - Самара : СГЭУ, 2017. - 116 с. - (Учебная литература для вузов). - ISBN 97</w:t>
      </w:r>
      <w:r>
        <w:rPr>
          <w:sz w:val="28"/>
          <w:szCs w:val="28"/>
        </w:rPr>
        <w:t>8-5-94622-9. http://lib1.sseu.ru/MegaPro/Web</w:t>
      </w:r>
    </w:p>
    <w:p w:rsidR="00935754" w:rsidRDefault="005A5F6A">
      <w:pPr>
        <w:pStyle w:val="aff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Гурьянова А. В. Философия как метод познания [Электронный ресурс] : учебное пособие. - Самара : СГЭУ, 2017. - 116 с. - ISBN 978-5-946220695-0. http://lib1.sseu.ru/MegaPro/Web</w:t>
      </w:r>
    </w:p>
    <w:p w:rsidR="00935754" w:rsidRDefault="00935754">
      <w:pPr>
        <w:ind w:firstLine="709"/>
        <w:rPr>
          <w:b/>
          <w:sz w:val="28"/>
          <w:szCs w:val="28"/>
        </w:rPr>
      </w:pPr>
    </w:p>
    <w:p w:rsidR="00935754" w:rsidRDefault="005A5F6A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Периодические издания</w:t>
      </w:r>
    </w:p>
    <w:p w:rsidR="00935754" w:rsidRDefault="00935754">
      <w:pPr>
        <w:rPr>
          <w:sz w:val="28"/>
          <w:szCs w:val="28"/>
        </w:rPr>
      </w:pPr>
    </w:p>
    <w:p w:rsidR="00935754" w:rsidRDefault="005A5F6A">
      <w:pPr>
        <w:pStyle w:val="aff4"/>
        <w:numPr>
          <w:ilvl w:val="0"/>
          <w:numId w:val="3"/>
        </w:numPr>
        <w:spacing w:beforeAutospacing="0"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Вопросы фило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софии. </w:t>
      </w:r>
    </w:p>
    <w:p w:rsidR="00935754" w:rsidRDefault="005A5F6A">
      <w:pPr>
        <w:pStyle w:val="aff4"/>
        <w:numPr>
          <w:ilvl w:val="0"/>
          <w:numId w:val="3"/>
        </w:numPr>
        <w:spacing w:beforeAutospacing="0"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Философские науки. </w:t>
      </w:r>
    </w:p>
    <w:p w:rsidR="00935754" w:rsidRDefault="005A5F6A">
      <w:pPr>
        <w:pStyle w:val="aff4"/>
        <w:numPr>
          <w:ilvl w:val="0"/>
          <w:numId w:val="3"/>
        </w:numPr>
        <w:spacing w:beforeAutospacing="0"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Философский журнал. </w:t>
      </w:r>
    </w:p>
    <w:p w:rsidR="00935754" w:rsidRDefault="005A5F6A">
      <w:pPr>
        <w:pStyle w:val="aff4"/>
        <w:numPr>
          <w:ilvl w:val="0"/>
          <w:numId w:val="3"/>
        </w:numPr>
        <w:spacing w:beforeAutospacing="0"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Мысль: Журнал Петербургского философского общества. </w:t>
      </w:r>
    </w:p>
    <w:p w:rsidR="00935754" w:rsidRDefault="005A5F6A">
      <w:pPr>
        <w:pStyle w:val="aff4"/>
        <w:numPr>
          <w:ilvl w:val="0"/>
          <w:numId w:val="3"/>
        </w:numPr>
        <w:spacing w:beforeAutospacing="0"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Вестник Московского университета. Серия Философия. </w:t>
      </w:r>
    </w:p>
    <w:p w:rsidR="00935754" w:rsidRDefault="005A5F6A">
      <w:pPr>
        <w:pStyle w:val="aff4"/>
        <w:numPr>
          <w:ilvl w:val="0"/>
          <w:numId w:val="3"/>
        </w:numPr>
        <w:spacing w:beforeAutospacing="0"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Вестник Санкт-Петербургского университета. </w:t>
      </w:r>
      <w:r>
        <w:rPr>
          <w:rFonts w:ascii="Times New Roman" w:hAnsi="Times New Roman"/>
          <w:color w:val="auto"/>
          <w:sz w:val="28"/>
          <w:szCs w:val="28"/>
        </w:rPr>
        <w:t>Серия экономики, философии и права.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935754" w:rsidRDefault="005A5F6A">
      <w:pPr>
        <w:pStyle w:val="aff4"/>
        <w:numPr>
          <w:ilvl w:val="0"/>
          <w:numId w:val="3"/>
        </w:numPr>
        <w:spacing w:beforeAutospacing="0"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Эпистемология и филосо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фия науки. </w:t>
      </w:r>
    </w:p>
    <w:p w:rsidR="00935754" w:rsidRDefault="005A5F6A">
      <w:pPr>
        <w:pStyle w:val="aff4"/>
        <w:numPr>
          <w:ilvl w:val="0"/>
          <w:numId w:val="3"/>
        </w:numPr>
        <w:spacing w:beforeAutospacing="0"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Russian Studies in Philosophy (выборочный перевод статей из журналов «Вопросы философии»; «Философские науки»; «Вестник Московского университета. Серия Философия»; «Вестник Санкт-Петербургского университета. </w:t>
      </w:r>
      <w:r>
        <w:rPr>
          <w:rFonts w:ascii="Times New Roman" w:hAnsi="Times New Roman"/>
          <w:color w:val="auto"/>
          <w:sz w:val="28"/>
          <w:szCs w:val="28"/>
        </w:rPr>
        <w:t>Серия экономики, философии и права»)</w:t>
      </w:r>
      <w:r>
        <w:rPr>
          <w:rFonts w:ascii="Times New Roman" w:hAnsi="Times New Roman"/>
          <w:color w:val="auto"/>
          <w:sz w:val="28"/>
          <w:szCs w:val="28"/>
        </w:rPr>
        <w:t>.</w:t>
      </w:r>
    </w:p>
    <w:p w:rsidR="00935754" w:rsidRDefault="00935754">
      <w:pPr>
        <w:rPr>
          <w:b/>
          <w:sz w:val="28"/>
          <w:szCs w:val="28"/>
        </w:rPr>
      </w:pPr>
    </w:p>
    <w:p w:rsidR="00935754" w:rsidRDefault="005A5F6A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Ресурсы информационно-телекоммуникационной сети «Интернет»</w:t>
      </w:r>
    </w:p>
    <w:p w:rsidR="00935754" w:rsidRDefault="00935754">
      <w:pPr>
        <w:ind w:firstLine="709"/>
        <w:rPr>
          <w:b/>
          <w:i/>
          <w:sz w:val="28"/>
          <w:szCs w:val="28"/>
        </w:rPr>
      </w:pPr>
    </w:p>
    <w:p w:rsidR="00935754" w:rsidRDefault="005A5F6A">
      <w:pPr>
        <w:pStyle w:val="aff3"/>
        <w:numPr>
          <w:ilvl w:val="0"/>
          <w:numId w:val="4"/>
        </w:numPr>
        <w:contextualSpacing/>
        <w:rPr>
          <w:sz w:val="28"/>
          <w:szCs w:val="28"/>
        </w:rPr>
      </w:pPr>
      <w:r>
        <w:rPr>
          <w:rStyle w:val="aa"/>
          <w:b w:val="0"/>
          <w:sz w:val="28"/>
          <w:szCs w:val="28"/>
        </w:rPr>
        <w:t xml:space="preserve">Электронная библиотечная система «Айбукс» </w:t>
      </w:r>
      <w:r>
        <w:rPr>
          <w:color w:val="000000"/>
          <w:sz w:val="28"/>
          <w:szCs w:val="28"/>
        </w:rPr>
        <w:t>–</w:t>
      </w:r>
      <w:r>
        <w:rPr>
          <w:rStyle w:val="aa"/>
          <w:sz w:val="28"/>
          <w:szCs w:val="28"/>
        </w:rPr>
        <w:t xml:space="preserve"> </w:t>
      </w:r>
      <w:r>
        <w:rPr>
          <w:sz w:val="28"/>
          <w:szCs w:val="28"/>
        </w:rPr>
        <w:t>http://ibooks.ru/</w:t>
      </w:r>
    </w:p>
    <w:p w:rsidR="00935754" w:rsidRDefault="005A5F6A">
      <w:pPr>
        <w:pStyle w:val="aff3"/>
        <w:numPr>
          <w:ilvl w:val="0"/>
          <w:numId w:val="4"/>
        </w:numPr>
        <w:contextualSpacing/>
        <w:rPr>
          <w:sz w:val="28"/>
          <w:szCs w:val="28"/>
        </w:rPr>
      </w:pPr>
      <w:r>
        <w:rPr>
          <w:rStyle w:val="aa"/>
          <w:b w:val="0"/>
          <w:sz w:val="28"/>
          <w:szCs w:val="28"/>
        </w:rPr>
        <w:t xml:space="preserve">Электронная библиотечная система «Юрайт» </w:t>
      </w:r>
      <w:r>
        <w:rPr>
          <w:color w:val="000000"/>
          <w:sz w:val="28"/>
          <w:szCs w:val="28"/>
        </w:rPr>
        <w:t>–</w:t>
      </w:r>
      <w:r>
        <w:rPr>
          <w:rStyle w:val="aa"/>
          <w:b w:val="0"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https://www.biblio-online.ru/ </w:t>
      </w:r>
    </w:p>
    <w:p w:rsidR="00935754" w:rsidRDefault="005A5F6A">
      <w:pPr>
        <w:pStyle w:val="aff3"/>
        <w:numPr>
          <w:ilvl w:val="0"/>
          <w:numId w:val="4"/>
        </w:numPr>
        <w:contextualSpacing/>
        <w:rPr>
          <w:sz w:val="28"/>
          <w:szCs w:val="28"/>
        </w:rPr>
      </w:pPr>
      <w:r>
        <w:rPr>
          <w:rStyle w:val="aa"/>
          <w:b w:val="0"/>
          <w:sz w:val="28"/>
          <w:szCs w:val="28"/>
        </w:rPr>
        <w:t>Научная электронная библиотека eLIBRARY.</w:t>
      </w:r>
      <w:r>
        <w:rPr>
          <w:rStyle w:val="aa"/>
          <w:b w:val="0"/>
          <w:sz w:val="28"/>
          <w:szCs w:val="28"/>
          <w:lang w:val="en-US"/>
        </w:rPr>
        <w:t>ru</w:t>
      </w:r>
      <w:r>
        <w:rPr>
          <w:rStyle w:val="aa"/>
          <w:b w:val="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–</w:t>
      </w:r>
      <w:r>
        <w:rPr>
          <w:rStyle w:val="aa"/>
          <w:b w:val="0"/>
          <w:sz w:val="28"/>
          <w:szCs w:val="28"/>
        </w:rPr>
        <w:t xml:space="preserve"> </w:t>
      </w:r>
      <w:r>
        <w:rPr>
          <w:sz w:val="28"/>
          <w:szCs w:val="28"/>
        </w:rPr>
        <w:t>http://elibrary.ru/</w:t>
      </w:r>
    </w:p>
    <w:p w:rsidR="00935754" w:rsidRDefault="005A5F6A">
      <w:pPr>
        <w:pStyle w:val="aff3"/>
        <w:numPr>
          <w:ilvl w:val="0"/>
          <w:numId w:val="4"/>
        </w:numPr>
        <w:contextualSpacing/>
        <w:rPr>
          <w:sz w:val="28"/>
          <w:szCs w:val="28"/>
        </w:rPr>
      </w:pPr>
      <w:r>
        <w:rPr>
          <w:color w:val="000000"/>
          <w:sz w:val="28"/>
          <w:szCs w:val="28"/>
        </w:rPr>
        <w:t>Тесты Федерального агентства по образованию РФ – http://</w:t>
      </w:r>
      <w:hyperlink r:id="rId8">
        <w:r>
          <w:rPr>
            <w:rStyle w:val="a9"/>
            <w:color w:val="000000"/>
            <w:sz w:val="28"/>
            <w:szCs w:val="28"/>
            <w:u w:val="none"/>
          </w:rPr>
          <w:t>www.ast-centre.ru</w:t>
        </w:r>
      </w:hyperlink>
    </w:p>
    <w:p w:rsidR="00935754" w:rsidRDefault="005A5F6A">
      <w:pPr>
        <w:pStyle w:val="aff3"/>
        <w:numPr>
          <w:ilvl w:val="0"/>
          <w:numId w:val="4"/>
        </w:numPr>
        <w:contextualSpacing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Галерея философов и других авторов – </w:t>
      </w:r>
      <w:r>
        <w:rPr>
          <w:color w:val="000000"/>
          <w:sz w:val="28"/>
          <w:szCs w:val="28"/>
          <w:lang w:val="en-US"/>
        </w:rPr>
        <w:t>http</w:t>
      </w:r>
      <w:r>
        <w:rPr>
          <w:color w:val="000000"/>
          <w:sz w:val="28"/>
          <w:szCs w:val="28"/>
        </w:rPr>
        <w:t>://</w:t>
      </w:r>
      <w:r>
        <w:rPr>
          <w:color w:val="000000"/>
          <w:sz w:val="28"/>
          <w:szCs w:val="28"/>
          <w:lang w:val="en-US"/>
        </w:rPr>
        <w:t>www</w:t>
      </w:r>
      <w:r>
        <w:rPr>
          <w:color w:val="000000"/>
          <w:sz w:val="28"/>
          <w:szCs w:val="28"/>
        </w:rPr>
        <w:t xml:space="preserve">/ </w:t>
      </w:r>
      <w:hyperlink r:id="rId9">
        <w:r>
          <w:rPr>
            <w:rStyle w:val="a9"/>
            <w:color w:val="000000"/>
            <w:sz w:val="28"/>
            <w:szCs w:val="28"/>
            <w:u w:val="none"/>
            <w:lang w:val="en-US"/>
          </w:rPr>
          <w:t>books</w:t>
        </w:r>
        <w:r>
          <w:rPr>
            <w:rStyle w:val="a9"/>
            <w:color w:val="000000"/>
            <w:sz w:val="28"/>
            <w:szCs w:val="28"/>
            <w:u w:val="none"/>
          </w:rPr>
          <w:t>.</w:t>
        </w:r>
        <w:r>
          <w:rPr>
            <w:rStyle w:val="a9"/>
            <w:color w:val="000000"/>
            <w:sz w:val="28"/>
            <w:szCs w:val="28"/>
            <w:u w:val="none"/>
            <w:lang w:val="en-US"/>
          </w:rPr>
          <w:t>atheism</w:t>
        </w:r>
        <w:r>
          <w:rPr>
            <w:rStyle w:val="a9"/>
            <w:color w:val="000000"/>
            <w:sz w:val="28"/>
            <w:szCs w:val="28"/>
            <w:u w:val="none"/>
          </w:rPr>
          <w:t>.</w:t>
        </w:r>
        <w:r>
          <w:rPr>
            <w:rStyle w:val="a9"/>
            <w:color w:val="000000"/>
            <w:sz w:val="28"/>
            <w:szCs w:val="28"/>
            <w:u w:val="none"/>
            <w:lang w:val="en-US"/>
          </w:rPr>
          <w:t>ru</w:t>
        </w:r>
        <w:r>
          <w:rPr>
            <w:rStyle w:val="a9"/>
            <w:color w:val="000000"/>
            <w:sz w:val="28"/>
            <w:szCs w:val="28"/>
            <w:u w:val="none"/>
          </w:rPr>
          <w:t>/</w:t>
        </w:r>
        <w:r>
          <w:rPr>
            <w:rStyle w:val="a9"/>
            <w:color w:val="000000"/>
            <w:sz w:val="28"/>
            <w:szCs w:val="28"/>
            <w:u w:val="none"/>
            <w:lang w:val="en-US"/>
          </w:rPr>
          <w:t>gallery</w:t>
        </w:r>
      </w:hyperlink>
      <w:r>
        <w:rPr>
          <w:color w:val="000000"/>
          <w:sz w:val="28"/>
          <w:szCs w:val="28"/>
        </w:rPr>
        <w:t xml:space="preserve"> </w:t>
      </w:r>
    </w:p>
    <w:p w:rsidR="00935754" w:rsidRDefault="005A5F6A">
      <w:pPr>
        <w:pStyle w:val="aff3"/>
        <w:numPr>
          <w:ilvl w:val="0"/>
          <w:numId w:val="4"/>
        </w:numPr>
        <w:contextualSpacing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Сайт «Цифровая библиотека по философии» – </w:t>
      </w:r>
      <w:hyperlink r:id="rId10">
        <w:r>
          <w:rPr>
            <w:rStyle w:val="a9"/>
            <w:color w:val="000000"/>
            <w:sz w:val="28"/>
            <w:szCs w:val="28"/>
            <w:u w:val="none"/>
          </w:rPr>
          <w:t>http://filosof.historic.ru/</w:t>
        </w:r>
      </w:hyperlink>
    </w:p>
    <w:p w:rsidR="00935754" w:rsidRDefault="005A5F6A">
      <w:pPr>
        <w:pStyle w:val="aff3"/>
        <w:numPr>
          <w:ilvl w:val="0"/>
          <w:numId w:val="4"/>
        </w:numPr>
        <w:contextualSpacing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Сайт журнала «Вопросы философии» – </w:t>
      </w:r>
      <w:hyperlink r:id="rId11">
        <w:r>
          <w:rPr>
            <w:rStyle w:val="a9"/>
            <w:color w:val="000000"/>
            <w:sz w:val="28"/>
            <w:szCs w:val="28"/>
            <w:u w:val="none"/>
          </w:rPr>
          <w:t>http://vphil.ru/</w:t>
        </w:r>
      </w:hyperlink>
      <w:r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ab/>
      </w:r>
    </w:p>
    <w:p w:rsidR="00935754" w:rsidRDefault="005A5F6A">
      <w:pPr>
        <w:pStyle w:val="aff3"/>
        <w:numPr>
          <w:ilvl w:val="0"/>
          <w:numId w:val="4"/>
        </w:numPr>
        <w:contextualSpacing/>
        <w:rPr>
          <w:rStyle w:val="a9"/>
          <w:color w:val="auto"/>
          <w:sz w:val="28"/>
          <w:szCs w:val="28"/>
          <w:u w:val="none"/>
        </w:rPr>
      </w:pPr>
      <w:r>
        <w:rPr>
          <w:color w:val="000000"/>
          <w:sz w:val="28"/>
          <w:szCs w:val="28"/>
        </w:rPr>
        <w:t xml:space="preserve">Сайт «Философский портал. </w:t>
      </w:r>
      <w:r>
        <w:rPr>
          <w:color w:val="000000"/>
          <w:sz w:val="28"/>
          <w:szCs w:val="28"/>
          <w:lang w:val="en-US"/>
        </w:rPr>
        <w:t>Philosophy</w:t>
      </w:r>
      <w:r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en-US"/>
        </w:rPr>
        <w:t>ru</w:t>
      </w:r>
      <w:r>
        <w:rPr>
          <w:color w:val="000000"/>
          <w:sz w:val="28"/>
          <w:szCs w:val="28"/>
        </w:rPr>
        <w:t xml:space="preserve">» – </w:t>
      </w:r>
      <w:hyperlink r:id="rId12">
        <w:r>
          <w:rPr>
            <w:rStyle w:val="a9"/>
            <w:color w:val="000000"/>
            <w:sz w:val="28"/>
            <w:szCs w:val="28"/>
            <w:u w:val="none"/>
            <w:lang w:val="en-US"/>
          </w:rPr>
          <w:t>http</w:t>
        </w:r>
        <w:r>
          <w:rPr>
            <w:rStyle w:val="a9"/>
            <w:color w:val="000000"/>
            <w:sz w:val="28"/>
            <w:szCs w:val="28"/>
            <w:u w:val="none"/>
          </w:rPr>
          <w:t>://</w:t>
        </w:r>
        <w:r>
          <w:rPr>
            <w:rStyle w:val="a9"/>
            <w:color w:val="000000"/>
            <w:sz w:val="28"/>
            <w:szCs w:val="28"/>
            <w:u w:val="none"/>
            <w:lang w:val="en-US"/>
          </w:rPr>
          <w:t>www</w:t>
        </w:r>
        <w:r>
          <w:rPr>
            <w:rStyle w:val="a9"/>
            <w:color w:val="000000"/>
            <w:sz w:val="28"/>
            <w:szCs w:val="28"/>
            <w:u w:val="none"/>
          </w:rPr>
          <w:t>.</w:t>
        </w:r>
        <w:r>
          <w:rPr>
            <w:rStyle w:val="a9"/>
            <w:color w:val="000000"/>
            <w:sz w:val="28"/>
            <w:szCs w:val="28"/>
            <w:u w:val="none"/>
            <w:lang w:val="en-US"/>
          </w:rPr>
          <w:t>philosophy</w:t>
        </w:r>
        <w:r>
          <w:rPr>
            <w:rStyle w:val="a9"/>
            <w:color w:val="000000"/>
            <w:sz w:val="28"/>
            <w:szCs w:val="28"/>
            <w:u w:val="none"/>
          </w:rPr>
          <w:t>.</w:t>
        </w:r>
        <w:r>
          <w:rPr>
            <w:rStyle w:val="a9"/>
            <w:color w:val="000000"/>
            <w:sz w:val="28"/>
            <w:szCs w:val="28"/>
            <w:u w:val="none"/>
            <w:lang w:val="en-US"/>
          </w:rPr>
          <w:t>ru</w:t>
        </w:r>
        <w:r>
          <w:rPr>
            <w:rStyle w:val="a9"/>
            <w:color w:val="000000"/>
            <w:sz w:val="28"/>
            <w:szCs w:val="28"/>
            <w:u w:val="none"/>
          </w:rPr>
          <w:t>/</w:t>
        </w:r>
      </w:hyperlink>
    </w:p>
    <w:p w:rsidR="00935754" w:rsidRDefault="00935754">
      <w:pPr>
        <w:contextualSpacing/>
        <w:rPr>
          <w:sz w:val="28"/>
          <w:szCs w:val="28"/>
        </w:rPr>
      </w:pPr>
    </w:p>
    <w:p w:rsidR="00935754" w:rsidRDefault="00935754">
      <w:pPr>
        <w:contextualSpacing/>
        <w:rPr>
          <w:sz w:val="28"/>
          <w:szCs w:val="28"/>
        </w:rPr>
      </w:pPr>
    </w:p>
    <w:p w:rsidR="00935754" w:rsidRDefault="00935754">
      <w:pPr>
        <w:contextualSpacing/>
        <w:rPr>
          <w:sz w:val="28"/>
          <w:szCs w:val="28"/>
        </w:rPr>
      </w:pPr>
    </w:p>
    <w:p w:rsidR="00935754" w:rsidRDefault="005A5F6A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Разработчик </w:t>
      </w:r>
    </w:p>
    <w:p w:rsidR="00935754" w:rsidRDefault="005A5F6A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Зав кафедрой теории права и философии </w:t>
      </w:r>
    </w:p>
    <w:p w:rsidR="00935754" w:rsidRDefault="005A5F6A">
      <w:pPr>
        <w:contextualSpacing/>
        <w:rPr>
          <w:sz w:val="28"/>
          <w:szCs w:val="28"/>
        </w:rPr>
      </w:pPr>
      <w:r>
        <w:rPr>
          <w:sz w:val="28"/>
          <w:szCs w:val="28"/>
        </w:rPr>
        <w:t>Профессор, д.фил.н.</w:t>
      </w:r>
    </w:p>
    <w:p w:rsidR="00935754" w:rsidRDefault="005A5F6A">
      <w:pPr>
        <w:contextualSpacing/>
        <w:rPr>
          <w:sz w:val="28"/>
          <w:szCs w:val="28"/>
        </w:rPr>
      </w:pPr>
      <w:r>
        <w:rPr>
          <w:sz w:val="28"/>
          <w:szCs w:val="28"/>
        </w:rPr>
        <w:t>Гурьянова А.В.</w:t>
      </w:r>
    </w:p>
    <w:sectPr w:rsidR="00935754">
      <w:headerReference w:type="even" r:id="rId13"/>
      <w:headerReference w:type="default" r:id="rId14"/>
      <w:footerReference w:type="default" r:id="rId15"/>
      <w:pgSz w:w="11906" w:h="16838"/>
      <w:pgMar w:top="1134" w:right="849" w:bottom="899" w:left="1134" w:header="709" w:footer="709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5F6A" w:rsidRDefault="005A5F6A">
      <w:r>
        <w:separator/>
      </w:r>
    </w:p>
  </w:endnote>
  <w:endnote w:type="continuationSeparator" w:id="0">
    <w:p w:rsidR="005A5F6A" w:rsidRDefault="005A5F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charset w:val="01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5754" w:rsidRDefault="00935754">
    <w:pPr>
      <w:pStyle w:val="af"/>
      <w:jc w:val="center"/>
    </w:pPr>
  </w:p>
  <w:p w:rsidR="00935754" w:rsidRDefault="005A5F6A">
    <w:pPr>
      <w:pStyle w:val="af"/>
      <w:jc w:val="center"/>
    </w:pPr>
    <w:r>
      <w:rPr>
        <w:noProof/>
      </w:rPr>
      <mc:AlternateContent>
        <mc:Choice Requires="wps">
          <w:drawing>
            <wp:anchor distT="0" distB="0" distL="0" distR="0" simplePos="0" relativeHeight="8" behindDoc="0" locked="0" layoutInCell="0" allowOverlap="1">
              <wp:simplePos x="0" y="0"/>
              <wp:positionH relativeFrom="page">
                <wp:align>center</wp:align>
              </wp:positionH>
              <wp:positionV relativeFrom="page">
                <wp:posOffset>9898380</wp:posOffset>
              </wp:positionV>
              <wp:extent cx="219710" cy="208915"/>
              <wp:effectExtent l="0" t="0" r="0" b="0"/>
              <wp:wrapSquare wrapText="bothSides"/>
              <wp:docPr id="2" name="Врезка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710" cy="20891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935754" w:rsidRDefault="005A5F6A">
                          <w:pPr>
                            <w:pStyle w:val="afe"/>
                            <w:rPr>
                              <w:rStyle w:val="a4"/>
                            </w:rPr>
                          </w:pPr>
                          <w:r>
                            <w:rPr>
                              <w:rStyle w:val="a4"/>
                            </w:rPr>
                            <w:fldChar w:fldCharType="begin"/>
                          </w:r>
                          <w:r>
                            <w:rPr>
                              <w:rStyle w:val="a4"/>
                            </w:rPr>
                            <w:instrText xml:space="preserve"> PAGE </w:instrText>
                          </w:r>
                          <w:r>
                            <w:rPr>
                              <w:rStyle w:val="a4"/>
                            </w:rPr>
                            <w:fldChar w:fldCharType="separate"/>
                          </w:r>
                          <w:r w:rsidR="0030677E">
                            <w:rPr>
                              <w:rStyle w:val="a4"/>
                              <w:noProof/>
                            </w:rPr>
                            <w:t>8</w:t>
                          </w:r>
                          <w:r>
                            <w:rPr>
                              <w:rStyle w:val="a4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Врезка3" o:spid="_x0000_s1027" type="#_x0000_t202" style="position:absolute;left:0;text-align:left;margin-left:0;margin-top:779.4pt;width:17.3pt;height:16.45pt;z-index:8;visibility:visible;mso-wrap-style:square;mso-wrap-distance-left:0;mso-wrap-distance-top:0;mso-wrap-distance-right:0;mso-wrap-distance-bottom:0;mso-position-horizontal:center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" o:allowincell="f" stroked="f">
              <v:fill opacity="0"/>
              <v:textbox inset="0,0,0,0">
                <w:txbxContent>
                  <w:p w:rsidR="00935754" w:rsidRDefault="005A5F6A">
                    <w:pPr>
                      <w:pStyle w:val="afe"/>
                      <w:rPr>
                        <w:rStyle w:val="a4"/>
                      </w:rPr>
                    </w:pPr>
                    <w:r>
                      <w:rPr>
                        <w:rStyle w:val="a4"/>
                      </w:rPr>
                      <w:fldChar w:fldCharType="begin"/>
                    </w:r>
                    <w:r>
                      <w:rPr>
                        <w:rStyle w:val="a4"/>
                      </w:rPr>
                      <w:instrText xml:space="preserve"> PAGE </w:instrText>
                    </w:r>
                    <w:r>
                      <w:rPr>
                        <w:rStyle w:val="a4"/>
                      </w:rPr>
                      <w:fldChar w:fldCharType="separate"/>
                    </w:r>
                    <w:r w:rsidR="0030677E">
                      <w:rPr>
                        <w:rStyle w:val="a4"/>
                        <w:noProof/>
                      </w:rPr>
                      <w:t>8</w:t>
                    </w:r>
                    <w:r>
                      <w:rPr>
                        <w:rStyle w:val="a4"/>
                      </w:rPr>
                      <w:fldChar w:fldCharType="end"/>
                    </w:r>
                  </w:p>
                </w:txbxContent>
              </v:textbox>
              <w10:wrap type="square" anchorx="page" anchory="page"/>
            </v:shape>
          </w:pict>
        </mc:Fallback>
      </mc:AlternateContent>
    </w:r>
  </w:p>
  <w:p w:rsidR="00935754" w:rsidRDefault="00935754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5F6A" w:rsidRDefault="005A5F6A">
      <w:r>
        <w:separator/>
      </w:r>
    </w:p>
  </w:footnote>
  <w:footnote w:type="continuationSeparator" w:id="0">
    <w:p w:rsidR="005A5F6A" w:rsidRDefault="005A5F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5754" w:rsidRDefault="005A5F6A">
    <w:pPr>
      <w:pStyle w:val="afe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935754" w:rsidRDefault="005A5F6A">
                          <w:pPr>
                            <w:pStyle w:val="afe"/>
                            <w:rPr>
                              <w:rStyle w:val="a4"/>
                            </w:rPr>
                          </w:pPr>
                          <w:r>
                            <w:rPr>
                              <w:rStyle w:val="a4"/>
                            </w:rPr>
                            <w:fldChar w:fldCharType="begin"/>
                          </w:r>
                          <w:r>
                            <w:rPr>
                              <w:rStyle w:val="a4"/>
                            </w:rPr>
                            <w:instrText xml:space="preserve"> PAGE </w:instrText>
                          </w:r>
                          <w:r>
                            <w:rPr>
                              <w:rStyle w:val="a4"/>
                            </w:rPr>
                            <w:fldChar w:fldCharType="separate"/>
                          </w:r>
                          <w:r>
                            <w:rPr>
                              <w:rStyle w:val="a4"/>
                            </w:rPr>
                            <w:t>0</w:t>
                          </w:r>
                          <w:r>
                            <w:rPr>
                              <w:rStyle w:val="a4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Врезка2" o:spid="_x0000_s1026" type="#_x0000_t202" style="position:absolute;margin-left:-50.05pt;margin-top:.05pt;width:1.15pt;height:1.15pt;z-index:251658240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" stroked="f">
              <v:fill opacity="0"/>
              <v:textbox style="mso-fit-shape-to-text:t" inset="0,0,0,0">
                <w:txbxContent>
                  <w:p w:rsidR="00935754" w:rsidRDefault="005A5F6A">
                    <w:pPr>
                      <w:pStyle w:val="afe"/>
                      <w:rPr>
                        <w:rStyle w:val="a4"/>
                      </w:rPr>
                    </w:pPr>
                    <w:r>
                      <w:rPr>
                        <w:rStyle w:val="a4"/>
                      </w:rPr>
                      <w:fldChar w:fldCharType="begin"/>
                    </w:r>
                    <w:r>
                      <w:rPr>
                        <w:rStyle w:val="a4"/>
                      </w:rPr>
                      <w:instrText xml:space="preserve"> PAGE </w:instrText>
                    </w:r>
                    <w:r>
                      <w:rPr>
                        <w:rStyle w:val="a4"/>
                      </w:rPr>
                      <w:fldChar w:fldCharType="separate"/>
                    </w:r>
                    <w:r>
                      <w:rPr>
                        <w:rStyle w:val="a4"/>
                      </w:rPr>
                      <w:t>0</w:t>
                    </w:r>
                    <w:r>
                      <w:rPr>
                        <w:rStyle w:val="a4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5754" w:rsidRDefault="00935754">
    <w:pPr>
      <w:pStyle w:val="afe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D85BE7"/>
    <w:multiLevelType w:val="multilevel"/>
    <w:tmpl w:val="0E38D5E2"/>
    <w:lvl w:ilvl="0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43800DA"/>
    <w:multiLevelType w:val="multilevel"/>
    <w:tmpl w:val="99EC88B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46B43DD2"/>
    <w:multiLevelType w:val="multilevel"/>
    <w:tmpl w:val="E30002B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53400B8F"/>
    <w:multiLevelType w:val="multilevel"/>
    <w:tmpl w:val="56F8F364"/>
    <w:lvl w:ilvl="0">
      <w:start w:val="3"/>
      <w:numFmt w:val="decimal"/>
      <w:lvlText w:val="%1."/>
      <w:lvlJc w:val="left"/>
      <w:pPr>
        <w:tabs>
          <w:tab w:val="num" w:pos="0"/>
        </w:tabs>
        <w:ind w:left="144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4" w15:restartNumberingAfterBreak="0">
    <w:nsid w:val="680D0332"/>
    <w:multiLevelType w:val="multilevel"/>
    <w:tmpl w:val="870083F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6F8B7E0A"/>
    <w:multiLevelType w:val="multilevel"/>
    <w:tmpl w:val="55F2938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7A2B2313"/>
    <w:multiLevelType w:val="multilevel"/>
    <w:tmpl w:val="A59E41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2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embedSystemFont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754"/>
    <w:rsid w:val="0030677E"/>
    <w:rsid w:val="005A5F6A"/>
    <w:rsid w:val="00935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850230-0D4E-4D3D-A29C-E273EA70E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217AC"/>
    <w:rPr>
      <w:sz w:val="24"/>
      <w:szCs w:val="24"/>
    </w:rPr>
  </w:style>
  <w:style w:type="paragraph" w:styleId="1">
    <w:name w:val="heading 1"/>
    <w:basedOn w:val="a0"/>
    <w:next w:val="a0"/>
    <w:qFormat/>
    <w:rsid w:val="005217AC"/>
    <w:pPr>
      <w:keepNext/>
      <w:ind w:firstLine="540"/>
      <w:jc w:val="center"/>
      <w:outlineLvl w:val="0"/>
    </w:pPr>
    <w:rPr>
      <w:b/>
      <w:bCs/>
      <w:sz w:val="28"/>
    </w:rPr>
  </w:style>
  <w:style w:type="paragraph" w:styleId="2">
    <w:name w:val="heading 2"/>
    <w:basedOn w:val="a0"/>
    <w:next w:val="a0"/>
    <w:qFormat/>
    <w:rsid w:val="005217AC"/>
    <w:pPr>
      <w:keepNext/>
      <w:ind w:left="540" w:firstLine="168"/>
      <w:jc w:val="center"/>
      <w:outlineLvl w:val="1"/>
    </w:pPr>
    <w:rPr>
      <w:b/>
      <w:sz w:val="28"/>
    </w:rPr>
  </w:style>
  <w:style w:type="paragraph" w:styleId="4">
    <w:name w:val="heading 4"/>
    <w:basedOn w:val="a0"/>
    <w:next w:val="a0"/>
    <w:qFormat/>
    <w:rsid w:val="001E547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0"/>
    <w:next w:val="a0"/>
    <w:link w:val="60"/>
    <w:semiHidden/>
    <w:unhideWhenUsed/>
    <w:qFormat/>
    <w:rsid w:val="00C239B6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page number"/>
    <w:basedOn w:val="a1"/>
    <w:qFormat/>
    <w:rsid w:val="005217AC"/>
  </w:style>
  <w:style w:type="character" w:customStyle="1" w:styleId="a5">
    <w:name w:val="Символ сноски"/>
    <w:qFormat/>
    <w:rsid w:val="001969DC"/>
    <w:rPr>
      <w:vertAlign w:val="superscript"/>
    </w:rPr>
  </w:style>
  <w:style w:type="character" w:styleId="a6">
    <w:name w:val="footnote reference"/>
    <w:rPr>
      <w:vertAlign w:val="superscript"/>
    </w:rPr>
  </w:style>
  <w:style w:type="character" w:customStyle="1" w:styleId="FontStyle12">
    <w:name w:val="Font Style12"/>
    <w:qFormat/>
    <w:rsid w:val="002A591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qFormat/>
    <w:rsid w:val="002A5913"/>
    <w:rPr>
      <w:rFonts w:ascii="Times New Roman" w:hAnsi="Times New Roman" w:cs="Times New Roman"/>
      <w:sz w:val="22"/>
      <w:szCs w:val="22"/>
    </w:rPr>
  </w:style>
  <w:style w:type="character" w:customStyle="1" w:styleId="a7">
    <w:name w:val="Текст сноски Знак"/>
    <w:link w:val="a8"/>
    <w:qFormat/>
    <w:locked/>
    <w:rsid w:val="00BA143E"/>
    <w:rPr>
      <w:lang w:val="ru-RU" w:eastAsia="ru-RU" w:bidi="ar-SA"/>
    </w:rPr>
  </w:style>
  <w:style w:type="character" w:customStyle="1" w:styleId="FontStyle11">
    <w:name w:val="Font Style11"/>
    <w:qFormat/>
    <w:rsid w:val="00181F87"/>
    <w:rPr>
      <w:rFonts w:ascii="Times New Roman" w:hAnsi="Times New Roman" w:cs="Times New Roman"/>
      <w:b/>
      <w:bCs/>
      <w:sz w:val="22"/>
      <w:szCs w:val="22"/>
    </w:rPr>
  </w:style>
  <w:style w:type="character" w:styleId="a9">
    <w:name w:val="Hyperlink"/>
    <w:uiPriority w:val="99"/>
    <w:rsid w:val="00BF482B"/>
    <w:rPr>
      <w:rFonts w:cs="Times New Roman"/>
      <w:color w:val="0000FF"/>
      <w:u w:val="single"/>
    </w:rPr>
  </w:style>
  <w:style w:type="character" w:customStyle="1" w:styleId="rvts12">
    <w:name w:val="rvts12"/>
    <w:qFormat/>
    <w:rsid w:val="00C61CB2"/>
    <w:rPr>
      <w:sz w:val="26"/>
      <w:szCs w:val="26"/>
    </w:rPr>
  </w:style>
  <w:style w:type="character" w:styleId="aa">
    <w:name w:val="Strong"/>
    <w:qFormat/>
    <w:rsid w:val="00DF5FEA"/>
    <w:rPr>
      <w:b/>
      <w:bCs/>
    </w:rPr>
  </w:style>
  <w:style w:type="character" w:styleId="ab">
    <w:name w:val="FollowedHyperlink"/>
    <w:rsid w:val="008C140F"/>
    <w:rPr>
      <w:color w:val="800080"/>
      <w:u w:val="single"/>
    </w:rPr>
  </w:style>
  <w:style w:type="character" w:customStyle="1" w:styleId="FontStyle145">
    <w:name w:val="Font Style145"/>
    <w:qFormat/>
    <w:rsid w:val="00813967"/>
    <w:rPr>
      <w:rFonts w:ascii="Times New Roman" w:hAnsi="Times New Roman" w:cs="Times New Roman"/>
      <w:sz w:val="20"/>
      <w:szCs w:val="20"/>
    </w:rPr>
  </w:style>
  <w:style w:type="character" w:customStyle="1" w:styleId="FontStyle136">
    <w:name w:val="Font Style136"/>
    <w:qFormat/>
    <w:rsid w:val="00813967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16">
    <w:name w:val="Font Style16"/>
    <w:qFormat/>
    <w:rsid w:val="00813967"/>
    <w:rPr>
      <w:rFonts w:ascii="Constantia" w:hAnsi="Constantia" w:cs="Constantia"/>
      <w:b/>
      <w:bCs/>
      <w:sz w:val="20"/>
      <w:szCs w:val="20"/>
    </w:rPr>
  </w:style>
  <w:style w:type="character" w:customStyle="1" w:styleId="apple-converted-space">
    <w:name w:val="apple-converted-space"/>
    <w:basedOn w:val="a1"/>
    <w:qFormat/>
    <w:rsid w:val="00722150"/>
  </w:style>
  <w:style w:type="character" w:customStyle="1" w:styleId="3">
    <w:name w:val="Основной текст с отступом 3 Знак"/>
    <w:link w:val="30"/>
    <w:qFormat/>
    <w:rsid w:val="00F3374E"/>
    <w:rPr>
      <w:sz w:val="28"/>
      <w:szCs w:val="24"/>
    </w:rPr>
  </w:style>
  <w:style w:type="character" w:customStyle="1" w:styleId="ac">
    <w:name w:val="Основной текст Знак"/>
    <w:basedOn w:val="a1"/>
    <w:link w:val="ad"/>
    <w:qFormat/>
    <w:rsid w:val="00F3374E"/>
  </w:style>
  <w:style w:type="character" w:customStyle="1" w:styleId="logo-title-h2">
    <w:name w:val="logo-title-h2"/>
    <w:basedOn w:val="a1"/>
    <w:qFormat/>
    <w:rsid w:val="00CC0A8D"/>
  </w:style>
  <w:style w:type="character" w:customStyle="1" w:styleId="FontStyle94">
    <w:name w:val="Font Style94"/>
    <w:qFormat/>
    <w:rsid w:val="004A1CA6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ae">
    <w:name w:val="Нижний колонтитул Знак"/>
    <w:link w:val="af"/>
    <w:uiPriority w:val="99"/>
    <w:qFormat/>
    <w:rsid w:val="0040725F"/>
    <w:rPr>
      <w:sz w:val="24"/>
      <w:szCs w:val="24"/>
    </w:rPr>
  </w:style>
  <w:style w:type="character" w:styleId="af0">
    <w:name w:val="Emphasis"/>
    <w:uiPriority w:val="20"/>
    <w:qFormat/>
    <w:rsid w:val="003E0E0A"/>
    <w:rPr>
      <w:i/>
      <w:iCs/>
    </w:rPr>
  </w:style>
  <w:style w:type="character" w:customStyle="1" w:styleId="wmi-callto">
    <w:name w:val="wmi-callto"/>
    <w:qFormat/>
    <w:rsid w:val="004A61CD"/>
  </w:style>
  <w:style w:type="character" w:styleId="af1">
    <w:name w:val="annotation reference"/>
    <w:qFormat/>
    <w:rsid w:val="004A61CD"/>
    <w:rPr>
      <w:sz w:val="16"/>
      <w:szCs w:val="16"/>
    </w:rPr>
  </w:style>
  <w:style w:type="character" w:customStyle="1" w:styleId="af2">
    <w:name w:val="Текст примечания Знак"/>
    <w:basedOn w:val="a1"/>
    <w:link w:val="af3"/>
    <w:qFormat/>
    <w:rsid w:val="004A61CD"/>
  </w:style>
  <w:style w:type="character" w:customStyle="1" w:styleId="af4">
    <w:name w:val="Тема примечания Знак"/>
    <w:link w:val="af5"/>
    <w:qFormat/>
    <w:rsid w:val="004A61CD"/>
    <w:rPr>
      <w:b/>
      <w:bCs/>
    </w:rPr>
  </w:style>
  <w:style w:type="character" w:customStyle="1" w:styleId="60">
    <w:name w:val="Заголовок 6 Знак"/>
    <w:basedOn w:val="a1"/>
    <w:link w:val="6"/>
    <w:semiHidden/>
    <w:qFormat/>
    <w:rsid w:val="00C239B6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af6">
    <w:name w:val="Ссылка указателя"/>
    <w:qFormat/>
  </w:style>
  <w:style w:type="paragraph" w:customStyle="1" w:styleId="af7">
    <w:name w:val="Заголовок"/>
    <w:basedOn w:val="a0"/>
    <w:next w:val="ad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d">
    <w:name w:val="Body Text"/>
    <w:basedOn w:val="a0"/>
    <w:link w:val="ac"/>
    <w:rsid w:val="00B649B5"/>
    <w:pPr>
      <w:widowControl w:val="0"/>
      <w:spacing w:after="120"/>
    </w:pPr>
    <w:rPr>
      <w:sz w:val="20"/>
      <w:szCs w:val="20"/>
    </w:rPr>
  </w:style>
  <w:style w:type="paragraph" w:styleId="af8">
    <w:name w:val="List"/>
    <w:basedOn w:val="a0"/>
    <w:rsid w:val="00F9015F"/>
    <w:pPr>
      <w:ind w:left="283" w:right="-57" w:hanging="283"/>
    </w:pPr>
    <w:rPr>
      <w:rFonts w:eastAsia="Calibri"/>
      <w:sz w:val="28"/>
      <w:szCs w:val="28"/>
      <w:lang w:eastAsia="en-US"/>
    </w:rPr>
  </w:style>
  <w:style w:type="paragraph" w:styleId="af9">
    <w:name w:val="caption"/>
    <w:basedOn w:val="a0"/>
    <w:qFormat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afa">
    <w:name w:val="index heading"/>
    <w:basedOn w:val="af7"/>
  </w:style>
  <w:style w:type="paragraph" w:customStyle="1" w:styleId="10">
    <w:name w:val="Название1"/>
    <w:basedOn w:val="a0"/>
    <w:qFormat/>
    <w:rsid w:val="005217AC"/>
    <w:pPr>
      <w:jc w:val="center"/>
    </w:pPr>
    <w:rPr>
      <w:b/>
      <w:bCs/>
      <w:sz w:val="28"/>
    </w:rPr>
  </w:style>
  <w:style w:type="paragraph" w:styleId="afb">
    <w:name w:val="Document Map"/>
    <w:basedOn w:val="a0"/>
    <w:semiHidden/>
    <w:qFormat/>
    <w:rsid w:val="005217AC"/>
    <w:pPr>
      <w:shd w:val="clear" w:color="auto" w:fill="000080"/>
    </w:pPr>
    <w:rPr>
      <w:rFonts w:ascii="Tahoma" w:hAnsi="Tahoma"/>
    </w:rPr>
  </w:style>
  <w:style w:type="paragraph" w:styleId="afc">
    <w:name w:val="Body Text Indent"/>
    <w:basedOn w:val="ad"/>
    <w:qFormat/>
    <w:rsid w:val="009B5BC5"/>
    <w:pPr>
      <w:widowControl/>
      <w:ind w:left="-57" w:right="-57" w:firstLine="210"/>
    </w:pPr>
    <w:rPr>
      <w:rFonts w:eastAsia="Calibri"/>
      <w:sz w:val="28"/>
      <w:szCs w:val="28"/>
      <w:lang w:eastAsia="en-US"/>
    </w:rPr>
  </w:style>
  <w:style w:type="paragraph" w:customStyle="1" w:styleId="afd">
    <w:name w:val="Колонтитул"/>
    <w:basedOn w:val="a0"/>
    <w:qFormat/>
  </w:style>
  <w:style w:type="paragraph" w:styleId="afe">
    <w:name w:val="header"/>
    <w:basedOn w:val="a0"/>
    <w:rsid w:val="005217AC"/>
    <w:pPr>
      <w:tabs>
        <w:tab w:val="center" w:pos="4153"/>
        <w:tab w:val="right" w:pos="8306"/>
      </w:tabs>
    </w:pPr>
  </w:style>
  <w:style w:type="paragraph" w:styleId="20">
    <w:name w:val="Body Text Indent 2"/>
    <w:basedOn w:val="a0"/>
    <w:qFormat/>
    <w:rsid w:val="005217AC"/>
    <w:pPr>
      <w:ind w:left="540" w:firstLine="168"/>
      <w:jc w:val="both"/>
    </w:pPr>
    <w:rPr>
      <w:sz w:val="28"/>
    </w:rPr>
  </w:style>
  <w:style w:type="paragraph" w:styleId="30">
    <w:name w:val="Body Text Indent 3"/>
    <w:basedOn w:val="a0"/>
    <w:link w:val="3"/>
    <w:qFormat/>
    <w:rsid w:val="005217AC"/>
    <w:pPr>
      <w:ind w:left="540" w:firstLine="168"/>
    </w:pPr>
    <w:rPr>
      <w:sz w:val="28"/>
    </w:rPr>
  </w:style>
  <w:style w:type="paragraph" w:customStyle="1" w:styleId="11">
    <w:name w:val="Стиль1"/>
    <w:basedOn w:val="a0"/>
    <w:qFormat/>
    <w:rsid w:val="001E5476"/>
    <w:pPr>
      <w:jc w:val="both"/>
    </w:pPr>
    <w:rPr>
      <w:szCs w:val="20"/>
    </w:rPr>
  </w:style>
  <w:style w:type="paragraph" w:styleId="aff">
    <w:name w:val="Balloon Text"/>
    <w:basedOn w:val="a0"/>
    <w:semiHidden/>
    <w:qFormat/>
    <w:rsid w:val="008949DA"/>
    <w:rPr>
      <w:rFonts w:ascii="Tahoma" w:hAnsi="Tahoma" w:cs="Tahoma"/>
      <w:sz w:val="16"/>
      <w:szCs w:val="16"/>
    </w:rPr>
  </w:style>
  <w:style w:type="paragraph" w:styleId="a8">
    <w:name w:val="footnote text"/>
    <w:basedOn w:val="a0"/>
    <w:link w:val="a7"/>
    <w:rsid w:val="001969DC"/>
    <w:rPr>
      <w:sz w:val="20"/>
      <w:szCs w:val="20"/>
    </w:rPr>
  </w:style>
  <w:style w:type="paragraph" w:styleId="21">
    <w:name w:val="Body Text 2"/>
    <w:basedOn w:val="a0"/>
    <w:qFormat/>
    <w:rsid w:val="00B649B5"/>
    <w:pPr>
      <w:widowControl w:val="0"/>
      <w:spacing w:after="120" w:line="480" w:lineRule="auto"/>
    </w:pPr>
    <w:rPr>
      <w:sz w:val="20"/>
      <w:szCs w:val="20"/>
    </w:rPr>
  </w:style>
  <w:style w:type="paragraph" w:customStyle="1" w:styleId="Style1">
    <w:name w:val="Style1"/>
    <w:basedOn w:val="a0"/>
    <w:qFormat/>
    <w:rsid w:val="002A5913"/>
    <w:pPr>
      <w:widowControl w:val="0"/>
      <w:spacing w:line="396" w:lineRule="exact"/>
    </w:pPr>
  </w:style>
  <w:style w:type="paragraph" w:customStyle="1" w:styleId="Style3">
    <w:name w:val="Style3"/>
    <w:basedOn w:val="a0"/>
    <w:qFormat/>
    <w:rsid w:val="002A5913"/>
    <w:pPr>
      <w:widowControl w:val="0"/>
    </w:pPr>
  </w:style>
  <w:style w:type="paragraph" w:customStyle="1" w:styleId="Style6">
    <w:name w:val="Style6"/>
    <w:basedOn w:val="a0"/>
    <w:qFormat/>
    <w:rsid w:val="002A5913"/>
    <w:pPr>
      <w:widowControl w:val="0"/>
    </w:pPr>
  </w:style>
  <w:style w:type="paragraph" w:customStyle="1" w:styleId="Style8">
    <w:name w:val="Style8"/>
    <w:basedOn w:val="a0"/>
    <w:qFormat/>
    <w:rsid w:val="002A5913"/>
    <w:pPr>
      <w:widowControl w:val="0"/>
      <w:jc w:val="center"/>
    </w:pPr>
  </w:style>
  <w:style w:type="paragraph" w:customStyle="1" w:styleId="Style9">
    <w:name w:val="Style9"/>
    <w:basedOn w:val="a0"/>
    <w:qFormat/>
    <w:rsid w:val="002A5913"/>
    <w:pPr>
      <w:widowControl w:val="0"/>
      <w:spacing w:line="394" w:lineRule="exact"/>
    </w:pPr>
  </w:style>
  <w:style w:type="paragraph" w:customStyle="1" w:styleId="Style5">
    <w:name w:val="Style5"/>
    <w:basedOn w:val="a0"/>
    <w:qFormat/>
    <w:rsid w:val="002A5913"/>
    <w:pPr>
      <w:widowControl w:val="0"/>
      <w:spacing w:line="276" w:lineRule="exact"/>
      <w:ind w:firstLine="696"/>
      <w:jc w:val="both"/>
    </w:pPr>
  </w:style>
  <w:style w:type="paragraph" w:styleId="af">
    <w:name w:val="footer"/>
    <w:basedOn w:val="a0"/>
    <w:link w:val="ae"/>
    <w:uiPriority w:val="99"/>
    <w:rsid w:val="00A81BEA"/>
    <w:pPr>
      <w:tabs>
        <w:tab w:val="center" w:pos="4677"/>
        <w:tab w:val="right" w:pos="9355"/>
      </w:tabs>
    </w:pPr>
  </w:style>
  <w:style w:type="paragraph" w:customStyle="1" w:styleId="a">
    <w:name w:val="список с точками"/>
    <w:basedOn w:val="a0"/>
    <w:qFormat/>
    <w:rsid w:val="007035F7"/>
    <w:pPr>
      <w:numPr>
        <w:numId w:val="1"/>
      </w:numPr>
      <w:spacing w:line="312" w:lineRule="auto"/>
      <w:jc w:val="both"/>
    </w:pPr>
  </w:style>
  <w:style w:type="paragraph" w:customStyle="1" w:styleId="aff0">
    <w:name w:val="Абзац_СУБД"/>
    <w:basedOn w:val="a0"/>
    <w:qFormat/>
    <w:rsid w:val="007035F7"/>
    <w:pPr>
      <w:spacing w:line="360" w:lineRule="auto"/>
      <w:ind w:firstLine="720"/>
      <w:jc w:val="both"/>
    </w:pPr>
    <w:rPr>
      <w:rFonts w:ascii="Arial" w:hAnsi="Arial"/>
      <w:sz w:val="28"/>
      <w:szCs w:val="20"/>
    </w:rPr>
  </w:style>
  <w:style w:type="paragraph" w:customStyle="1" w:styleId="ConsPlusNonformat">
    <w:name w:val="ConsPlusNonformat"/>
    <w:qFormat/>
    <w:rsid w:val="00BF482B"/>
    <w:pPr>
      <w:jc w:val="both"/>
    </w:pPr>
    <w:rPr>
      <w:rFonts w:ascii="Courier New" w:eastAsia="Calibri" w:hAnsi="Courier New" w:cs="Courier New"/>
    </w:rPr>
  </w:style>
  <w:style w:type="paragraph" w:customStyle="1" w:styleId="12">
    <w:name w:val="Заголовок оглавления1"/>
    <w:basedOn w:val="1"/>
    <w:next w:val="a0"/>
    <w:qFormat/>
    <w:rsid w:val="00BF482B"/>
    <w:pPr>
      <w:keepNext w:val="0"/>
      <w:tabs>
        <w:tab w:val="left" w:pos="284"/>
      </w:tabs>
      <w:spacing w:line="276" w:lineRule="auto"/>
      <w:ind w:left="720" w:firstLine="0"/>
      <w:jc w:val="left"/>
      <w:outlineLvl w:val="9"/>
    </w:pPr>
    <w:rPr>
      <w:rFonts w:eastAsia="Calibri"/>
      <w:bCs w:val="0"/>
      <w:caps/>
      <w:color w:val="000000"/>
      <w:szCs w:val="28"/>
      <w:lang w:eastAsia="en-US"/>
    </w:rPr>
  </w:style>
  <w:style w:type="paragraph" w:styleId="13">
    <w:name w:val="toc 1"/>
    <w:basedOn w:val="a0"/>
    <w:next w:val="a0"/>
    <w:autoRedefine/>
    <w:uiPriority w:val="39"/>
    <w:rsid w:val="00BF482B"/>
    <w:pPr>
      <w:spacing w:before="120" w:after="120"/>
    </w:pPr>
    <w:rPr>
      <w:rFonts w:ascii="Calibri" w:eastAsia="Calibri" w:hAnsi="Calibri"/>
      <w:b/>
      <w:bCs/>
      <w:caps/>
      <w:sz w:val="20"/>
      <w:szCs w:val="20"/>
    </w:rPr>
  </w:style>
  <w:style w:type="paragraph" w:customStyle="1" w:styleId="aff1">
    <w:name w:val="Знак Знак Знак"/>
    <w:basedOn w:val="a0"/>
    <w:qFormat/>
    <w:rsid w:val="00BA32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rvps34">
    <w:name w:val="rvps34"/>
    <w:basedOn w:val="a0"/>
    <w:qFormat/>
    <w:rsid w:val="00C61CB2"/>
    <w:pPr>
      <w:ind w:right="45" w:firstLine="855"/>
      <w:jc w:val="both"/>
    </w:pPr>
  </w:style>
  <w:style w:type="paragraph" w:customStyle="1" w:styleId="rvps35">
    <w:name w:val="rvps35"/>
    <w:basedOn w:val="a0"/>
    <w:qFormat/>
    <w:rsid w:val="00C61CB2"/>
    <w:pPr>
      <w:ind w:right="45"/>
      <w:jc w:val="both"/>
    </w:pPr>
  </w:style>
  <w:style w:type="paragraph" w:customStyle="1" w:styleId="rvps13">
    <w:name w:val="rvps13"/>
    <w:basedOn w:val="a0"/>
    <w:qFormat/>
    <w:rsid w:val="00CA77FD"/>
    <w:pPr>
      <w:keepNext/>
      <w:spacing w:line="360" w:lineRule="auto"/>
      <w:ind w:firstLine="720"/>
      <w:jc w:val="center"/>
    </w:pPr>
  </w:style>
  <w:style w:type="paragraph" w:customStyle="1" w:styleId="aff2">
    <w:name w:val="Основной б.о."/>
    <w:basedOn w:val="a0"/>
    <w:next w:val="a0"/>
    <w:qFormat/>
    <w:rsid w:val="00D90632"/>
    <w:pPr>
      <w:jc w:val="both"/>
    </w:pPr>
    <w:rPr>
      <w:sz w:val="28"/>
      <w:szCs w:val="20"/>
    </w:rPr>
  </w:style>
  <w:style w:type="paragraph" w:customStyle="1" w:styleId="ConsPlusTitle">
    <w:name w:val="ConsPlusTitle"/>
    <w:qFormat/>
    <w:rsid w:val="00D90632"/>
    <w:pPr>
      <w:widowControl w:val="0"/>
    </w:pPr>
    <w:rPr>
      <w:b/>
      <w:bCs/>
      <w:sz w:val="24"/>
      <w:szCs w:val="24"/>
    </w:rPr>
  </w:style>
  <w:style w:type="paragraph" w:customStyle="1" w:styleId="FR2">
    <w:name w:val="FR2"/>
    <w:qFormat/>
    <w:rsid w:val="00866B07"/>
    <w:pPr>
      <w:widowControl w:val="0"/>
      <w:spacing w:before="1340" w:line="420" w:lineRule="auto"/>
      <w:ind w:left="4680"/>
    </w:pPr>
    <w:rPr>
      <w:sz w:val="28"/>
    </w:rPr>
  </w:style>
  <w:style w:type="paragraph" w:styleId="aff3">
    <w:name w:val="List Paragraph"/>
    <w:basedOn w:val="a0"/>
    <w:qFormat/>
    <w:rsid w:val="008D3E57"/>
    <w:pPr>
      <w:ind w:left="708"/>
    </w:pPr>
  </w:style>
  <w:style w:type="paragraph" w:styleId="aff4">
    <w:name w:val="Normal (Web)"/>
    <w:basedOn w:val="a0"/>
    <w:qFormat/>
    <w:rsid w:val="00237809"/>
    <w:pPr>
      <w:spacing w:beforeAutospacing="1" w:after="15" w:line="300" w:lineRule="atLeast"/>
    </w:pPr>
    <w:rPr>
      <w:rFonts w:ascii="Tahoma" w:hAnsi="Tahoma" w:cs="Tahoma"/>
      <w:color w:val="1F4154"/>
      <w:sz w:val="18"/>
      <w:szCs w:val="18"/>
    </w:rPr>
  </w:style>
  <w:style w:type="paragraph" w:customStyle="1" w:styleId="Style31">
    <w:name w:val="Style31"/>
    <w:basedOn w:val="a0"/>
    <w:qFormat/>
    <w:rsid w:val="00813967"/>
    <w:pPr>
      <w:widowControl w:val="0"/>
      <w:spacing w:line="274" w:lineRule="exact"/>
      <w:ind w:hanging="2059"/>
    </w:pPr>
  </w:style>
  <w:style w:type="paragraph" w:customStyle="1" w:styleId="Style41">
    <w:name w:val="Style41"/>
    <w:basedOn w:val="a0"/>
    <w:qFormat/>
    <w:rsid w:val="00813967"/>
    <w:pPr>
      <w:widowControl w:val="0"/>
      <w:spacing w:line="276" w:lineRule="exact"/>
      <w:jc w:val="both"/>
    </w:pPr>
  </w:style>
  <w:style w:type="paragraph" w:customStyle="1" w:styleId="Style22">
    <w:name w:val="Style22"/>
    <w:basedOn w:val="a0"/>
    <w:qFormat/>
    <w:rsid w:val="00813967"/>
    <w:pPr>
      <w:widowControl w:val="0"/>
      <w:spacing w:line="276" w:lineRule="exact"/>
      <w:ind w:firstLine="475"/>
      <w:jc w:val="both"/>
    </w:pPr>
  </w:style>
  <w:style w:type="paragraph" w:customStyle="1" w:styleId="Style21">
    <w:name w:val="Style21"/>
    <w:basedOn w:val="a0"/>
    <w:qFormat/>
    <w:rsid w:val="00813967"/>
    <w:pPr>
      <w:widowControl w:val="0"/>
      <w:spacing w:line="182" w:lineRule="exact"/>
    </w:pPr>
  </w:style>
  <w:style w:type="paragraph" w:customStyle="1" w:styleId="Style94">
    <w:name w:val="Style94"/>
    <w:basedOn w:val="a0"/>
    <w:qFormat/>
    <w:rsid w:val="00813967"/>
    <w:pPr>
      <w:widowControl w:val="0"/>
      <w:spacing w:line="277" w:lineRule="exact"/>
    </w:pPr>
  </w:style>
  <w:style w:type="paragraph" w:customStyle="1" w:styleId="aff5">
    <w:name w:val="Знак Знак Знак Знак Знак Знак Знак Знак Знак Знак"/>
    <w:basedOn w:val="a0"/>
    <w:qFormat/>
    <w:rsid w:val="00C23602"/>
    <w:rPr>
      <w:rFonts w:ascii="Verdana" w:hAnsi="Verdana" w:cs="Verdana"/>
      <w:sz w:val="20"/>
      <w:szCs w:val="20"/>
      <w:lang w:val="en-US" w:eastAsia="en-US"/>
    </w:rPr>
  </w:style>
  <w:style w:type="paragraph" w:styleId="aff6">
    <w:name w:val="Plain Text"/>
    <w:basedOn w:val="a0"/>
    <w:qFormat/>
    <w:rsid w:val="00CE461F"/>
    <w:pPr>
      <w:ind w:firstLine="709"/>
      <w:jc w:val="both"/>
    </w:pPr>
    <w:rPr>
      <w:rFonts w:ascii="Courier New" w:eastAsia="Calibri" w:hAnsi="Courier New"/>
      <w:sz w:val="28"/>
      <w:szCs w:val="20"/>
    </w:rPr>
  </w:style>
  <w:style w:type="paragraph" w:customStyle="1" w:styleId="aff7">
    <w:name w:val="Цитаты"/>
    <w:basedOn w:val="a0"/>
    <w:qFormat/>
    <w:rsid w:val="00D3091B"/>
    <w:pPr>
      <w:spacing w:before="100" w:after="100"/>
      <w:ind w:left="360" w:right="360"/>
    </w:pPr>
  </w:style>
  <w:style w:type="paragraph" w:customStyle="1" w:styleId="14">
    <w:name w:val="Абзац списка1"/>
    <w:basedOn w:val="a0"/>
    <w:qFormat/>
    <w:rsid w:val="008C703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f8">
    <w:name w:val="TOC Heading"/>
    <w:basedOn w:val="1"/>
    <w:next w:val="a0"/>
    <w:uiPriority w:val="39"/>
    <w:semiHidden/>
    <w:unhideWhenUsed/>
    <w:qFormat/>
    <w:rsid w:val="0040725F"/>
    <w:pPr>
      <w:spacing w:before="240" w:after="60"/>
      <w:ind w:firstLine="0"/>
      <w:jc w:val="left"/>
      <w:outlineLvl w:val="9"/>
    </w:pPr>
    <w:rPr>
      <w:rFonts w:ascii="Cambria" w:hAnsi="Cambria"/>
      <w:kern w:val="2"/>
      <w:sz w:val="32"/>
      <w:szCs w:val="32"/>
    </w:rPr>
  </w:style>
  <w:style w:type="paragraph" w:styleId="af3">
    <w:name w:val="annotation text"/>
    <w:basedOn w:val="a0"/>
    <w:link w:val="af2"/>
    <w:qFormat/>
    <w:rsid w:val="004A61CD"/>
    <w:rPr>
      <w:sz w:val="20"/>
      <w:szCs w:val="20"/>
    </w:rPr>
  </w:style>
  <w:style w:type="paragraph" w:styleId="af5">
    <w:name w:val="annotation subject"/>
    <w:basedOn w:val="af3"/>
    <w:next w:val="af3"/>
    <w:link w:val="af4"/>
    <w:qFormat/>
    <w:rsid w:val="004A61CD"/>
    <w:rPr>
      <w:b/>
      <w:bCs/>
    </w:rPr>
  </w:style>
  <w:style w:type="paragraph" w:customStyle="1" w:styleId="Default">
    <w:name w:val="Default"/>
    <w:qFormat/>
    <w:rsid w:val="00C239B6"/>
    <w:rPr>
      <w:color w:val="000000"/>
      <w:sz w:val="24"/>
      <w:szCs w:val="24"/>
    </w:rPr>
  </w:style>
  <w:style w:type="paragraph" w:customStyle="1" w:styleId="aff9">
    <w:name w:val="Содержимое врезки"/>
    <w:basedOn w:val="a0"/>
    <w:qFormat/>
  </w:style>
  <w:style w:type="table" w:styleId="affa">
    <w:name w:val="Table Grid"/>
    <w:basedOn w:val="a2"/>
    <w:rsid w:val="00866B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st-centre.ru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hilosophy.ru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vphil.ru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filosof.historic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ooks.atheism.ru/gallery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C71034-BF98-49AA-B51E-C1EEA65DE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1785</Words>
  <Characters>10175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ЦИЛИ И ЗАДАЧИ НАУЧНО-ПЕДАГОГИЧЕСКОЙ ПРАКТИКИ</vt:lpstr>
    </vt:vector>
  </TitlesOfParts>
  <Company>Krokoz™</Company>
  <LinksUpToDate>false</LinksUpToDate>
  <CharactersWithSpaces>11937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ЦИЛИ И ЗАДАЧИ НАУЧНО-ПЕДАГОГИЧЕСКОЙ ПРАКТИКИ</dc:title>
  <dc:subject/>
  <dc:creator>ЦИТ</dc:creator>
  <dc:description/>
  <cp:lastModifiedBy>Сидорова Анна Викторовна</cp:lastModifiedBy>
  <cp:revision>2</cp:revision>
  <cp:lastPrinted>2022-03-29T07:30:00Z</cp:lastPrinted>
  <dcterms:created xsi:type="dcterms:W3CDTF">2023-10-24T08:11:00Z</dcterms:created>
  <dcterms:modified xsi:type="dcterms:W3CDTF">2023-10-24T08:11:00Z</dcterms:modified>
  <dc:language>ru-RU</dc:language>
</cp:coreProperties>
</file>