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0D" w:rsidRDefault="00E0620D">
      <w:pPr>
        <w:jc w:val="center"/>
        <w:rPr>
          <w:b/>
        </w:rPr>
      </w:pPr>
      <w:bookmarkStart w:id="0" w:name="_GoBack"/>
      <w:bookmarkEnd w:id="0"/>
    </w:p>
    <w:p w:rsidR="00E0620D" w:rsidRDefault="00E0620D">
      <w:pPr>
        <w:sectPr w:rsidR="00E0620D">
          <w:footerReference w:type="even" r:id="rId8"/>
          <w:footerReference w:type="default" r:id="rId9"/>
          <w:footerReference w:type="first" r:id="rId10"/>
          <w:pgSz w:w="11906" w:h="16838"/>
          <w:pgMar w:top="1418" w:right="567" w:bottom="1418" w:left="1701" w:header="0" w:footer="851" w:gutter="0"/>
          <w:pgNumType w:start="1"/>
          <w:cols w:num="2" w:space="2266"/>
          <w:formProt w:val="0"/>
          <w:titlePg/>
          <w:docGrid w:linePitch="272" w:charSpace="8192"/>
        </w:sect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4996"/>
        <w:gridCol w:w="4858"/>
      </w:tblGrid>
      <w:tr w:rsidR="00E0620D">
        <w:tc>
          <w:tcPr>
            <w:tcW w:w="4995" w:type="dxa"/>
          </w:tcPr>
          <w:p w:rsidR="00E0620D" w:rsidRDefault="004613F6">
            <w:pPr>
              <w:pStyle w:val="Default"/>
              <w:widowControl w:val="0"/>
              <w:rPr>
                <w:b/>
              </w:rPr>
            </w:pPr>
            <w:r>
              <w:rPr>
                <w:b/>
              </w:rPr>
              <w:t>УТВЕРЖДЕНО</w:t>
            </w:r>
          </w:p>
          <w:p w:rsidR="00E0620D" w:rsidRDefault="004613F6">
            <w:pPr>
              <w:pStyle w:val="Default"/>
              <w:widowControl w:val="0"/>
            </w:pPr>
            <w:r>
              <w:t>Врио ректора ФГАОУ ВО «СГЭУ»,</w:t>
            </w:r>
          </w:p>
          <w:p w:rsidR="00E0620D" w:rsidRDefault="004613F6">
            <w:pPr>
              <w:pStyle w:val="Default"/>
              <w:widowControl w:val="0"/>
            </w:pPr>
            <w:r>
              <w:t>д.э.н., профессор</w:t>
            </w:r>
          </w:p>
          <w:p w:rsidR="00E0620D" w:rsidRDefault="004613F6">
            <w:pPr>
              <w:pStyle w:val="Default"/>
              <w:widowControl w:val="0"/>
            </w:pPr>
            <w:r>
              <w:t>____________________ Е.А. Кандрашина</w:t>
            </w:r>
          </w:p>
          <w:p w:rsidR="00E0620D" w:rsidRDefault="00E0620D">
            <w:pPr>
              <w:pStyle w:val="Default"/>
              <w:widowControl w:val="0"/>
            </w:pPr>
          </w:p>
          <w:p w:rsidR="00E0620D" w:rsidRDefault="004613F6">
            <w:pPr>
              <w:pStyle w:val="Default"/>
              <w:widowControl w:val="0"/>
              <w:rPr>
                <w:b/>
              </w:rPr>
            </w:pPr>
            <w:r>
              <w:t>(приказ №</w:t>
            </w:r>
            <w:r>
              <w:t xml:space="preserve">          от __________2023г.)</w:t>
            </w:r>
          </w:p>
        </w:tc>
        <w:tc>
          <w:tcPr>
            <w:tcW w:w="4858" w:type="dxa"/>
          </w:tcPr>
          <w:p w:rsidR="00E0620D" w:rsidRDefault="004613F6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8.13</w:t>
            </w:r>
          </w:p>
          <w:p w:rsidR="00E0620D" w:rsidRDefault="004613F6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программам подготовки научных и научно-педагогических кадров в аспирантуре в федеральное государственное автономное </w:t>
            </w:r>
            <w:r>
              <w:rPr>
                <w:sz w:val="20"/>
                <w:szCs w:val="20"/>
              </w:rPr>
              <w:t>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E0620D" w:rsidRDefault="00E0620D">
      <w:pPr>
        <w:jc w:val="center"/>
        <w:rPr>
          <w:sz w:val="28"/>
          <w:szCs w:val="28"/>
        </w:rPr>
      </w:pPr>
    </w:p>
    <w:p w:rsidR="00E0620D" w:rsidRDefault="00E0620D">
      <w:pPr>
        <w:jc w:val="center"/>
        <w:rPr>
          <w:sz w:val="28"/>
          <w:szCs w:val="28"/>
        </w:rPr>
      </w:pPr>
    </w:p>
    <w:p w:rsidR="00E0620D" w:rsidRDefault="00E0620D">
      <w:pPr>
        <w:jc w:val="center"/>
        <w:rPr>
          <w:sz w:val="28"/>
          <w:szCs w:val="28"/>
        </w:rPr>
      </w:pPr>
    </w:p>
    <w:p w:rsidR="00E0620D" w:rsidRDefault="00E0620D">
      <w:pPr>
        <w:jc w:val="center"/>
        <w:rPr>
          <w:sz w:val="28"/>
          <w:szCs w:val="28"/>
        </w:rPr>
      </w:pPr>
    </w:p>
    <w:p w:rsidR="00E0620D" w:rsidRDefault="00E0620D">
      <w:pPr>
        <w:jc w:val="center"/>
        <w:rPr>
          <w:sz w:val="28"/>
          <w:szCs w:val="28"/>
        </w:rPr>
      </w:pPr>
    </w:p>
    <w:p w:rsidR="00E0620D" w:rsidRDefault="00E0620D">
      <w:pPr>
        <w:jc w:val="center"/>
        <w:rPr>
          <w:sz w:val="28"/>
          <w:szCs w:val="28"/>
        </w:rPr>
      </w:pPr>
    </w:p>
    <w:p w:rsidR="00E0620D" w:rsidRDefault="00E0620D">
      <w:pPr>
        <w:jc w:val="center"/>
        <w:rPr>
          <w:sz w:val="28"/>
          <w:szCs w:val="28"/>
        </w:rPr>
      </w:pPr>
    </w:p>
    <w:p w:rsidR="00E0620D" w:rsidRDefault="00E0620D">
      <w:pPr>
        <w:jc w:val="center"/>
        <w:rPr>
          <w:sz w:val="28"/>
          <w:szCs w:val="28"/>
        </w:rPr>
      </w:pPr>
    </w:p>
    <w:p w:rsidR="00E0620D" w:rsidRDefault="00E0620D">
      <w:pPr>
        <w:jc w:val="center"/>
        <w:rPr>
          <w:sz w:val="28"/>
          <w:szCs w:val="28"/>
        </w:rPr>
      </w:pPr>
    </w:p>
    <w:p w:rsidR="00E0620D" w:rsidRDefault="00E0620D">
      <w:pPr>
        <w:jc w:val="center"/>
        <w:rPr>
          <w:sz w:val="28"/>
          <w:szCs w:val="28"/>
        </w:rPr>
      </w:pPr>
    </w:p>
    <w:p w:rsidR="00E0620D" w:rsidRDefault="00E0620D">
      <w:pPr>
        <w:jc w:val="center"/>
        <w:rPr>
          <w:sz w:val="28"/>
          <w:szCs w:val="28"/>
        </w:rPr>
      </w:pPr>
    </w:p>
    <w:p w:rsidR="00E0620D" w:rsidRDefault="00E0620D">
      <w:pPr>
        <w:jc w:val="center"/>
        <w:rPr>
          <w:sz w:val="28"/>
          <w:szCs w:val="28"/>
        </w:rPr>
      </w:pPr>
    </w:p>
    <w:p w:rsidR="00E0620D" w:rsidRDefault="004613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</w:t>
      </w:r>
    </w:p>
    <w:p w:rsidR="00E0620D" w:rsidRDefault="004613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вступительных испытаний по дисциплине </w:t>
      </w:r>
    </w:p>
    <w:p w:rsidR="00E0620D" w:rsidRDefault="004613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«Социальная структура, социальные институты и процессы» </w:t>
      </w:r>
    </w:p>
    <w:p w:rsidR="00E0620D" w:rsidRDefault="004613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поступ</w:t>
      </w:r>
      <w:r>
        <w:rPr>
          <w:b/>
          <w:sz w:val="28"/>
          <w:szCs w:val="28"/>
        </w:rPr>
        <w:t>ающих на программы подготовки научных и</w:t>
      </w:r>
    </w:p>
    <w:p w:rsidR="00E0620D" w:rsidRDefault="004613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научно-педагогических кадров в аспирантуре ФГАОУ ВО «СГЭУ»</w:t>
      </w:r>
    </w:p>
    <w:p w:rsidR="00E0620D" w:rsidRDefault="004613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2024/2025 учебный год</w:t>
      </w:r>
    </w:p>
    <w:p w:rsidR="00E0620D" w:rsidRDefault="00E0620D">
      <w:pPr>
        <w:jc w:val="center"/>
        <w:rPr>
          <w:b/>
          <w:sz w:val="28"/>
          <w:szCs w:val="28"/>
        </w:rPr>
      </w:pPr>
    </w:p>
    <w:p w:rsidR="00E0620D" w:rsidRDefault="00E0620D">
      <w:pPr>
        <w:jc w:val="center"/>
        <w:rPr>
          <w:sz w:val="28"/>
          <w:szCs w:val="28"/>
        </w:rPr>
      </w:pPr>
    </w:p>
    <w:p w:rsidR="00E0620D" w:rsidRDefault="00E0620D">
      <w:pPr>
        <w:jc w:val="center"/>
        <w:rPr>
          <w:sz w:val="28"/>
          <w:szCs w:val="28"/>
        </w:rPr>
      </w:pPr>
    </w:p>
    <w:p w:rsidR="00E0620D" w:rsidRDefault="00E0620D">
      <w:pPr>
        <w:jc w:val="center"/>
        <w:rPr>
          <w:sz w:val="28"/>
          <w:szCs w:val="28"/>
        </w:rPr>
      </w:pPr>
    </w:p>
    <w:p w:rsidR="00E0620D" w:rsidRDefault="00E0620D">
      <w:pPr>
        <w:jc w:val="center"/>
        <w:rPr>
          <w:sz w:val="28"/>
          <w:szCs w:val="28"/>
        </w:rPr>
      </w:pPr>
    </w:p>
    <w:p w:rsidR="00E0620D" w:rsidRDefault="00E0620D">
      <w:pPr>
        <w:jc w:val="right"/>
        <w:rPr>
          <w:sz w:val="28"/>
          <w:szCs w:val="28"/>
        </w:rPr>
      </w:pPr>
    </w:p>
    <w:p w:rsidR="00E0620D" w:rsidRDefault="00E0620D">
      <w:pPr>
        <w:jc w:val="right"/>
        <w:rPr>
          <w:sz w:val="28"/>
          <w:szCs w:val="28"/>
        </w:rPr>
      </w:pPr>
    </w:p>
    <w:p w:rsidR="00E0620D" w:rsidRDefault="00E0620D">
      <w:pPr>
        <w:jc w:val="right"/>
        <w:rPr>
          <w:sz w:val="28"/>
          <w:szCs w:val="28"/>
        </w:rPr>
      </w:pPr>
    </w:p>
    <w:p w:rsidR="00E0620D" w:rsidRDefault="00E0620D">
      <w:pPr>
        <w:jc w:val="right"/>
        <w:rPr>
          <w:sz w:val="28"/>
          <w:szCs w:val="28"/>
        </w:rPr>
      </w:pPr>
    </w:p>
    <w:p w:rsidR="00E0620D" w:rsidRDefault="00E0620D">
      <w:pPr>
        <w:jc w:val="right"/>
        <w:rPr>
          <w:sz w:val="28"/>
          <w:szCs w:val="28"/>
        </w:rPr>
      </w:pPr>
    </w:p>
    <w:p w:rsidR="00E0620D" w:rsidRDefault="00E0620D">
      <w:pPr>
        <w:jc w:val="right"/>
        <w:rPr>
          <w:sz w:val="28"/>
          <w:szCs w:val="28"/>
        </w:rPr>
      </w:pPr>
    </w:p>
    <w:p w:rsidR="00E0620D" w:rsidRDefault="00E0620D">
      <w:pPr>
        <w:jc w:val="right"/>
        <w:rPr>
          <w:sz w:val="28"/>
          <w:szCs w:val="28"/>
        </w:rPr>
      </w:pPr>
    </w:p>
    <w:p w:rsidR="00E0620D" w:rsidRDefault="00E0620D">
      <w:pPr>
        <w:jc w:val="right"/>
        <w:rPr>
          <w:sz w:val="28"/>
          <w:szCs w:val="28"/>
        </w:rPr>
      </w:pPr>
    </w:p>
    <w:p w:rsidR="00E0620D" w:rsidRDefault="00E0620D">
      <w:pPr>
        <w:jc w:val="right"/>
        <w:rPr>
          <w:sz w:val="28"/>
          <w:szCs w:val="28"/>
        </w:rPr>
      </w:pPr>
    </w:p>
    <w:p w:rsidR="00E0620D" w:rsidRDefault="004613F6">
      <w:pPr>
        <w:pStyle w:val="afa"/>
        <w:spacing w:line="360" w:lineRule="auto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t>Самара 2023</w:t>
      </w:r>
    </w:p>
    <w:p w:rsidR="00E0620D" w:rsidRDefault="004613F6">
      <w:pPr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0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267335</wp:posOffset>
                </wp:positionV>
                <wp:extent cx="361950" cy="419100"/>
                <wp:effectExtent l="635" t="635" r="635" b="63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800" cy="419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5DC4B92" id="Прямоугольник 2" o:spid="_x0000_s1026" style="position:absolute;margin-left:221.7pt;margin-top:21.05pt;width:28.5pt;height:33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" o:allowincell="f" strokecolor="white" strokeweight="0"/>
            </w:pict>
          </mc:Fallback>
        </mc:AlternateConten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-1068113223"/>
        <w:docPartObj>
          <w:docPartGallery w:val="Table of Contents"/>
          <w:docPartUnique/>
        </w:docPartObj>
      </w:sdtPr>
      <w:sdtEndPr/>
      <w:sdtContent>
        <w:p w:rsidR="00E0620D" w:rsidRDefault="004613F6">
          <w:pPr>
            <w:pStyle w:val="afa"/>
            <w:spacing w:line="360" w:lineRule="auto"/>
            <w:jc w:val="center"/>
          </w:pPr>
          <w:r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E0620D" w:rsidRDefault="004613F6">
          <w:pPr>
            <w:pStyle w:val="10"/>
            <w:tabs>
              <w:tab w:val="left" w:pos="440"/>
              <w:tab w:val="right" w:leader="dot" w:pos="9628"/>
            </w:tabs>
            <w:spacing w:line="360" w:lineRule="auto"/>
            <w:rPr>
              <w:rFonts w:eastAsiaTheme="minorEastAsia"/>
              <w:sz w:val="28"/>
              <w:szCs w:val="28"/>
            </w:rPr>
          </w:pPr>
          <w:r>
            <w:fldChar w:fldCharType="begin"/>
          </w:r>
          <w:r>
            <w:rPr>
              <w:rStyle w:val="af0"/>
              <w:rFonts w:eastAsia="MS Mincho"/>
              <w:bCs/>
              <w:webHidden/>
              <w:sz w:val="28"/>
              <w:szCs w:val="28"/>
            </w:rPr>
            <w:instrText xml:space="preserve"> TOC \z \o "1-3" \u \h</w:instrText>
          </w:r>
          <w:r>
            <w:rPr>
              <w:rStyle w:val="af0"/>
              <w:rFonts w:eastAsia="MS Mincho"/>
              <w:bCs/>
              <w:sz w:val="28"/>
              <w:szCs w:val="28"/>
            </w:rPr>
            <w:fldChar w:fldCharType="separate"/>
          </w:r>
          <w:hyperlink w:anchor="_Toc525804007">
            <w:r>
              <w:rPr>
                <w:rStyle w:val="af0"/>
                <w:rFonts w:eastAsia="MS Mincho"/>
                <w:bCs/>
                <w:webHidden/>
                <w:sz w:val="28"/>
                <w:szCs w:val="28"/>
              </w:rPr>
              <w:t>1.</w:t>
            </w:r>
            <w:r>
              <w:rPr>
                <w:rStyle w:val="af0"/>
                <w:rFonts w:eastAsiaTheme="minorEastAsia"/>
                <w:sz w:val="28"/>
                <w:szCs w:val="28"/>
              </w:rPr>
              <w:tab/>
            </w:r>
            <w:r>
              <w:rPr>
                <w:rStyle w:val="af0"/>
                <w:rFonts w:eastAsia="MS Mincho"/>
                <w:bCs/>
                <w:sz w:val="28"/>
                <w:szCs w:val="28"/>
              </w:rPr>
              <w:t>Содержание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_Toc525804007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0"/>
                <w:sz w:val="28"/>
                <w:szCs w:val="28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E0620D" w:rsidRDefault="004613F6">
          <w:pPr>
            <w:pStyle w:val="10"/>
            <w:tabs>
              <w:tab w:val="left" w:pos="440"/>
              <w:tab w:val="right" w:leader="dot" w:pos="9628"/>
            </w:tabs>
            <w:spacing w:line="360" w:lineRule="auto"/>
            <w:rPr>
              <w:rFonts w:eastAsiaTheme="minorEastAsia"/>
              <w:sz w:val="28"/>
              <w:szCs w:val="28"/>
            </w:rPr>
          </w:pPr>
          <w:hyperlink w:anchor="_Toc525804008">
            <w:r>
              <w:rPr>
                <w:rStyle w:val="af0"/>
                <w:bCs/>
                <w:webHidden/>
                <w:kern w:val="2"/>
                <w:sz w:val="28"/>
                <w:szCs w:val="28"/>
              </w:rPr>
              <w:t>2.</w:t>
            </w:r>
            <w:r>
              <w:rPr>
                <w:rStyle w:val="af0"/>
                <w:rFonts w:eastAsiaTheme="minorEastAsia"/>
                <w:sz w:val="28"/>
                <w:szCs w:val="28"/>
              </w:rPr>
              <w:tab/>
            </w:r>
            <w:r>
              <w:rPr>
                <w:rStyle w:val="af0"/>
                <w:bCs/>
                <w:kern w:val="2"/>
                <w:sz w:val="28"/>
                <w:szCs w:val="28"/>
              </w:rPr>
              <w:t>Порядок проведения вступительных испытаний. Структура и содержание экзаменационной работы. Критерии оценивания работы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</w:instrText>
            </w:r>
            <w:r>
              <w:rPr>
                <w:webHidden/>
              </w:rPr>
              <w:instrText>EF _Toc525804008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0"/>
                <w:sz w:val="28"/>
                <w:szCs w:val="28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 w:rsidR="00E0620D" w:rsidRDefault="004613F6">
          <w:pPr>
            <w:pStyle w:val="10"/>
            <w:tabs>
              <w:tab w:val="left" w:pos="440"/>
              <w:tab w:val="right" w:leader="dot" w:pos="9628"/>
            </w:tabs>
            <w:spacing w:line="360" w:lineRule="auto"/>
            <w:rPr>
              <w:rFonts w:eastAsiaTheme="minorEastAsia"/>
              <w:sz w:val="28"/>
              <w:szCs w:val="28"/>
            </w:rPr>
          </w:pPr>
          <w:hyperlink w:anchor="_Toc525804009">
            <w:r>
              <w:rPr>
                <w:rStyle w:val="af0"/>
                <w:rFonts w:eastAsia="MS Mincho"/>
                <w:webHidden/>
                <w:spacing w:val="2"/>
                <w:sz w:val="28"/>
                <w:szCs w:val="28"/>
              </w:rPr>
              <w:t>3.</w:t>
            </w:r>
            <w:r>
              <w:rPr>
                <w:rStyle w:val="af0"/>
                <w:rFonts w:eastAsiaTheme="minorEastAsia"/>
                <w:sz w:val="28"/>
                <w:szCs w:val="28"/>
              </w:rPr>
              <w:tab/>
            </w:r>
            <w:r>
              <w:rPr>
                <w:rStyle w:val="af0"/>
                <w:rFonts w:eastAsia="MS Mincho"/>
                <w:bCs/>
                <w:sz w:val="28"/>
                <w:szCs w:val="28"/>
              </w:rPr>
              <w:t>Список литературы, рекомендуемой для подготовки к сдаче вступительного испытания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_Toc525804009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f0"/>
                <w:sz w:val="28"/>
                <w:szCs w:val="28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 w:rsidR="00E0620D" w:rsidRDefault="004613F6">
          <w:pPr>
            <w:spacing w:line="360" w:lineRule="auto"/>
          </w:pPr>
          <w:r>
            <w:fldChar w:fldCharType="end"/>
          </w:r>
        </w:p>
      </w:sdtContent>
    </w:sdt>
    <w:p w:rsidR="00E0620D" w:rsidRDefault="00E0620D">
      <w:pPr>
        <w:pStyle w:val="afa"/>
      </w:pPr>
    </w:p>
    <w:p w:rsidR="00E0620D" w:rsidRDefault="00E0620D">
      <w:pPr>
        <w:ind w:firstLine="709"/>
        <w:jc w:val="center"/>
        <w:outlineLvl w:val="1"/>
        <w:rPr>
          <w:sz w:val="28"/>
          <w:szCs w:val="28"/>
        </w:rPr>
      </w:pPr>
    </w:p>
    <w:p w:rsidR="00E0620D" w:rsidRDefault="004613F6">
      <w:pPr>
        <w:rPr>
          <w:sz w:val="28"/>
          <w:szCs w:val="28"/>
        </w:rPr>
      </w:pPr>
      <w:r>
        <w:br w:type="page"/>
      </w:r>
    </w:p>
    <w:p w:rsidR="00E0620D" w:rsidRDefault="004613F6">
      <w:pPr>
        <w:pStyle w:val="af9"/>
        <w:numPr>
          <w:ilvl w:val="0"/>
          <w:numId w:val="3"/>
        </w:numPr>
        <w:jc w:val="center"/>
        <w:outlineLvl w:val="0"/>
        <w:rPr>
          <w:rFonts w:eastAsia="MS Mincho"/>
          <w:b/>
          <w:bCs/>
          <w:sz w:val="28"/>
          <w:szCs w:val="28"/>
        </w:rPr>
      </w:pPr>
      <w:r>
        <w:rPr>
          <w:rFonts w:eastAsia="MS Mincho"/>
          <w:b/>
          <w:bCs/>
          <w:sz w:val="28"/>
          <w:szCs w:val="28"/>
        </w:rPr>
        <w:lastRenderedPageBreak/>
        <w:t xml:space="preserve"> </w:t>
      </w:r>
      <w:bookmarkStart w:id="1" w:name="_Toc525804007"/>
      <w:bookmarkStart w:id="2" w:name="_Toc525803819"/>
      <w:bookmarkStart w:id="3" w:name="_Toc525803658"/>
      <w:bookmarkStart w:id="4" w:name="_Toc525803579"/>
      <w:bookmarkStart w:id="5" w:name="_Toc525803205"/>
      <w:r>
        <w:rPr>
          <w:rFonts w:eastAsia="MS Mincho"/>
          <w:b/>
          <w:bCs/>
          <w:sz w:val="28"/>
          <w:szCs w:val="28"/>
        </w:rPr>
        <w:t>СОДЕРЖАНИЕ ДИСЦИПЛИНЫ</w:t>
      </w:r>
      <w:bookmarkEnd w:id="1"/>
      <w:bookmarkEnd w:id="2"/>
      <w:bookmarkEnd w:id="3"/>
      <w:bookmarkEnd w:id="4"/>
      <w:bookmarkEnd w:id="5"/>
    </w:p>
    <w:p w:rsidR="00E0620D" w:rsidRDefault="00E0620D">
      <w:pPr>
        <w:ind w:firstLine="709"/>
        <w:jc w:val="center"/>
        <w:outlineLvl w:val="1"/>
        <w:rPr>
          <w:rFonts w:eastAsia="MS Mincho"/>
          <w:b/>
          <w:bCs/>
          <w:sz w:val="28"/>
          <w:szCs w:val="28"/>
        </w:rPr>
      </w:pPr>
    </w:p>
    <w:p w:rsidR="00E0620D" w:rsidRDefault="004613F6">
      <w:pPr>
        <w:pStyle w:val="4"/>
        <w:spacing w:line="240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eastAsia="MS Mincho" w:hAnsi="Times New Roman"/>
          <w:bCs/>
          <w:spacing w:val="1"/>
          <w:szCs w:val="28"/>
          <w:lang w:val="ru-RU"/>
        </w:rPr>
        <w:t xml:space="preserve">Тема 1. </w:t>
      </w:r>
      <w:r>
        <w:rPr>
          <w:rFonts w:ascii="Times New Roman" w:hAnsi="Times New Roman"/>
          <w:szCs w:val="28"/>
          <w:lang w:val="ru-RU"/>
        </w:rPr>
        <w:t>Социально-философские предпосылки развития социологии как науки</w:t>
      </w:r>
      <w:r>
        <w:rPr>
          <w:szCs w:val="28"/>
          <w:lang w:val="ru-RU"/>
        </w:rPr>
        <w:t xml:space="preserve"> </w:t>
      </w:r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мотивы в творчестве Платона, Аристотеля. Реставрация рационализма на теологической основе в творчестве Ф. Аквинского. «Отец гуманизма» Петрарка. Идеолог концепции нового государства Н. Макиавелли. Географическая концепция Ж. Бодена. Модели совер</w:t>
      </w:r>
      <w:r>
        <w:rPr>
          <w:sz w:val="28"/>
          <w:szCs w:val="28"/>
        </w:rPr>
        <w:t>шенствования общества в утопических учениях Т. Мора и Т. Кампанелла. Натуралистическая концепция Т. Гоббса. Новое видение природы человека и естества, общественно-политических явлений в учении Ш. Л. Монтескье. Антиклерикализм Гельвеция. Родоначальник немец</w:t>
      </w:r>
      <w:r>
        <w:rPr>
          <w:sz w:val="28"/>
          <w:szCs w:val="28"/>
        </w:rPr>
        <w:t xml:space="preserve">кой классической философии И. Кант. Философская концепция Гегеля. Изменение мировоззрения в Европе в конце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– начале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веков. «Социальная социология» А. де Сен-Симона.</w:t>
      </w:r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О. Конт и социология позитивизма. Значение учения О. Конта о трех стадиях развити</w:t>
      </w:r>
      <w:r>
        <w:rPr>
          <w:sz w:val="28"/>
          <w:szCs w:val="28"/>
        </w:rPr>
        <w:t>я общества, о социальной статике и социальной динамике; модель организации общества в творчестве ученого.</w:t>
      </w:r>
    </w:p>
    <w:p w:rsidR="00E0620D" w:rsidRDefault="00E0620D">
      <w:pPr>
        <w:ind w:firstLine="709"/>
        <w:jc w:val="both"/>
        <w:rPr>
          <w:sz w:val="28"/>
          <w:szCs w:val="28"/>
        </w:rPr>
      </w:pPr>
    </w:p>
    <w:p w:rsidR="00E0620D" w:rsidRDefault="004613F6">
      <w:pPr>
        <w:pStyle w:val="af6"/>
        <w:ind w:firstLine="709"/>
        <w:jc w:val="left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bCs/>
          <w:spacing w:val="1"/>
          <w:szCs w:val="28"/>
          <w:lang w:val="ru-RU"/>
        </w:rPr>
        <w:t xml:space="preserve">Тема 2. </w:t>
      </w:r>
      <w:r>
        <w:rPr>
          <w:rFonts w:ascii="Times New Roman" w:hAnsi="Times New Roman"/>
          <w:b/>
          <w:szCs w:val="28"/>
          <w:lang w:val="ru-RU"/>
        </w:rPr>
        <w:t>Классические социологические теории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Г.Спенсер как основоположник органической школы в социологии. Эволюционная концепция Г. Спенсера. </w:t>
      </w:r>
      <w:r>
        <w:rPr>
          <w:rFonts w:ascii="Times New Roman" w:hAnsi="Times New Roman"/>
          <w:szCs w:val="28"/>
          <w:lang w:val="ru-RU"/>
        </w:rPr>
        <w:t>Общество рассматривается как аналог биологического организма. Структура социальной системы по Г. Спенсеру. «Вольное общество» и «промышленное общество». Типы социальных институтов.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Формальная социология (Ф. Теннис, Г. Зиммель). Многоуровневая социология Ф.</w:t>
      </w:r>
      <w:r>
        <w:rPr>
          <w:rFonts w:ascii="Times New Roman" w:hAnsi="Times New Roman"/>
          <w:szCs w:val="28"/>
          <w:lang w:val="ru-RU"/>
        </w:rPr>
        <w:t xml:space="preserve"> Тенниса, его учение о социальных отношениях и социальных связях. Задача социологии по Г. Зиммелю, его формы социальной жизни.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Социологическая концепция марксизма (К. Маркс, Ф. Энгельс). Диалектико-материалистическая теория развития общества, учение об общ</w:t>
      </w:r>
      <w:r>
        <w:rPr>
          <w:rFonts w:ascii="Times New Roman" w:hAnsi="Times New Roman"/>
          <w:szCs w:val="28"/>
          <w:lang w:val="ru-RU"/>
        </w:rPr>
        <w:t>ественно-экономических формациях. Современные взгляды и оценки социологии марксизма.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Социология Э. Дюркгейма: концепция «социального факта», социологизм, концепция социальной солидарности, анализ форм религиозной жизни. Проблема социальной солидарности в р</w:t>
      </w:r>
      <w:r>
        <w:rPr>
          <w:rFonts w:ascii="Times New Roman" w:hAnsi="Times New Roman"/>
          <w:szCs w:val="28"/>
          <w:lang w:val="ru-RU"/>
        </w:rPr>
        <w:t>аботе «Самоубийство».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Социология М. Вебера: концепция идеальных типов, теория рациональности в социальном развитии, «понимающая» социология, типология власти. Связь экономики, права, этики и религии.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Социологическая теория В.Парето: общество, как система в</w:t>
      </w:r>
      <w:r>
        <w:rPr>
          <w:rFonts w:ascii="Times New Roman" w:hAnsi="Times New Roman"/>
          <w:szCs w:val="28"/>
          <w:lang w:val="ru-RU"/>
        </w:rPr>
        <w:t>заимодействия индивидов, концептуальный анализ идеологии и циркуляции элит. Психологическая социология. Парадигма психологизма. Психологический эволюционизм Л.Ф.Уорда и Ф.Г.Гиддингса. Инстинктивизм или «психология инстинкта» У. Мака-Дугалла. Теория  подраж</w:t>
      </w:r>
      <w:r>
        <w:rPr>
          <w:rFonts w:ascii="Times New Roman" w:hAnsi="Times New Roman"/>
          <w:szCs w:val="28"/>
          <w:lang w:val="ru-RU"/>
        </w:rPr>
        <w:t xml:space="preserve">ания Г. Тарда. Теории психологии народов и групп нового поведения Г. Лебона. Психологическая концепция </w:t>
      </w:r>
      <w:r>
        <w:rPr>
          <w:rFonts w:ascii="Times New Roman" w:hAnsi="Times New Roman"/>
          <w:szCs w:val="28"/>
          <w:lang w:val="ru-RU"/>
        </w:rPr>
        <w:lastRenderedPageBreak/>
        <w:t>(психоанализ)  З. Фрейда.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Интегральная социология П.Сорокина.</w:t>
      </w:r>
    </w:p>
    <w:p w:rsidR="00E0620D" w:rsidRDefault="00E0620D">
      <w:pPr>
        <w:pStyle w:val="af6"/>
        <w:ind w:firstLine="709"/>
        <w:rPr>
          <w:rFonts w:ascii="Times New Roman" w:hAnsi="Times New Roman"/>
          <w:szCs w:val="28"/>
          <w:lang w:val="ru-RU"/>
        </w:rPr>
      </w:pPr>
    </w:p>
    <w:p w:rsidR="00E0620D" w:rsidRDefault="004613F6">
      <w:pPr>
        <w:pStyle w:val="af6"/>
        <w:ind w:firstLine="709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bCs/>
          <w:spacing w:val="1"/>
          <w:szCs w:val="28"/>
          <w:lang w:val="ru-RU"/>
        </w:rPr>
        <w:t xml:space="preserve">Тема 3. </w:t>
      </w:r>
      <w:r>
        <w:rPr>
          <w:rFonts w:ascii="Times New Roman" w:hAnsi="Times New Roman"/>
          <w:b/>
          <w:szCs w:val="28"/>
          <w:lang w:val="ru-RU"/>
        </w:rPr>
        <w:t>Современные социологические теории и законы, их связь с экономическими законами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Со</w:t>
      </w:r>
      <w:r>
        <w:rPr>
          <w:rFonts w:ascii="Times New Roman" w:hAnsi="Times New Roman"/>
          <w:szCs w:val="28"/>
          <w:lang w:val="ru-RU"/>
        </w:rPr>
        <w:t>временные социологические теории и законы, их связь с экономическими законами. Плюрализм современной западной социологии. Эмпирическая социология и два ее основных течения – академическое и прикладное. Структурно-функциональный анализ: Т. Парсонс и К. Мерт</w:t>
      </w:r>
      <w:r>
        <w:rPr>
          <w:rFonts w:ascii="Times New Roman" w:hAnsi="Times New Roman"/>
          <w:szCs w:val="28"/>
          <w:lang w:val="ru-RU"/>
        </w:rPr>
        <w:t>он.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Социология франкфуртской школы: М. Хоркхаймер, Т. Адорно, Г. Маркузе, Ю. Хабермас. Теории социального конфликта. Теории агрессии. Фундаментальные инстинктивистские теории. Классические и модернистские теории фрустрации – агрессии. Неофрейдистские конце</w:t>
      </w:r>
      <w:r>
        <w:rPr>
          <w:rFonts w:ascii="Times New Roman" w:hAnsi="Times New Roman"/>
          <w:szCs w:val="28"/>
          <w:lang w:val="ru-RU"/>
        </w:rPr>
        <w:t>пции: А. Адлер, К. Юнг, К. Хорни, Г. Селивен. Социология Э. Фромма. Социометрия (микросоциология). Теории социального обмена и бихевиористская социология (Дж. Хоманс, П. Блау). Социология знания К. Маннгейма. Теории символического интеракционизма. Этномето</w:t>
      </w:r>
      <w:r>
        <w:rPr>
          <w:rFonts w:ascii="Times New Roman" w:hAnsi="Times New Roman"/>
          <w:szCs w:val="28"/>
          <w:lang w:val="ru-RU"/>
        </w:rPr>
        <w:t>дология. Феноменологическая социология Э. Гуссерля. Социологические концепции технократизма.</w:t>
      </w:r>
    </w:p>
    <w:p w:rsidR="00E0620D" w:rsidRDefault="00E0620D">
      <w:pPr>
        <w:pStyle w:val="af6"/>
        <w:ind w:firstLine="709"/>
        <w:jc w:val="center"/>
        <w:rPr>
          <w:rFonts w:ascii="Times New Roman" w:hAnsi="Times New Roman"/>
          <w:b/>
          <w:szCs w:val="28"/>
          <w:lang w:val="ru-RU"/>
        </w:rPr>
      </w:pPr>
    </w:p>
    <w:p w:rsidR="00E0620D" w:rsidRDefault="004613F6">
      <w:pPr>
        <w:pStyle w:val="af6"/>
        <w:ind w:firstLine="709"/>
        <w:jc w:val="left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bCs/>
          <w:spacing w:val="1"/>
          <w:szCs w:val="28"/>
          <w:lang w:val="ru-RU"/>
        </w:rPr>
        <w:t xml:space="preserve">Тема 4. </w:t>
      </w:r>
      <w:r>
        <w:rPr>
          <w:rFonts w:ascii="Times New Roman" w:hAnsi="Times New Roman"/>
          <w:b/>
          <w:szCs w:val="28"/>
          <w:lang w:val="ru-RU"/>
        </w:rPr>
        <w:t>Русская социологическая мысль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Становление и развитие социологической мысли в России в </w:t>
      </w:r>
      <w:r>
        <w:rPr>
          <w:rFonts w:ascii="Times New Roman" w:hAnsi="Times New Roman"/>
          <w:szCs w:val="28"/>
        </w:rPr>
        <w:t>XIX</w:t>
      </w:r>
      <w:r>
        <w:rPr>
          <w:rFonts w:ascii="Times New Roman" w:hAnsi="Times New Roman"/>
          <w:szCs w:val="28"/>
          <w:lang w:val="ru-RU"/>
        </w:rPr>
        <w:t xml:space="preserve"> - начале </w:t>
      </w:r>
      <w:r>
        <w:rPr>
          <w:rFonts w:ascii="Times New Roman" w:hAnsi="Times New Roman"/>
          <w:szCs w:val="28"/>
        </w:rPr>
        <w:t>XX</w:t>
      </w:r>
      <w:r>
        <w:rPr>
          <w:rFonts w:ascii="Times New Roman" w:hAnsi="Times New Roman"/>
          <w:szCs w:val="28"/>
          <w:lang w:val="ru-RU"/>
        </w:rPr>
        <w:t xml:space="preserve"> вв. Основные направления русской социологической мыс</w:t>
      </w:r>
      <w:r>
        <w:rPr>
          <w:rFonts w:ascii="Times New Roman" w:hAnsi="Times New Roman"/>
          <w:szCs w:val="28"/>
          <w:lang w:val="ru-RU"/>
        </w:rPr>
        <w:t>ли: позитивистское течение (М.М.Ковалевский, Н.И.Кареев), консервативное, антиэволюционистское (Н.Я.Данилевский), социология народничества (М.А.Бакунин, П.А.Кропоткин, П.Л.Лавров), субъективистское (Н.К.Михайловский), «легальный марксизм» (П.Б.Струве), мар</w:t>
      </w:r>
      <w:r>
        <w:rPr>
          <w:rFonts w:ascii="Times New Roman" w:hAnsi="Times New Roman"/>
          <w:szCs w:val="28"/>
          <w:lang w:val="ru-RU"/>
        </w:rPr>
        <w:t>ксистская социология (Н.И. Зибер, Г.В.Плеханов, В.И.Ленин), психологическая социология (Л.И. Петражицкий), неопозитивизм (П.А.Сорокин).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Особенности развития отечественной социологии после революции 1917 года. Процесс институционализации социологии в первые</w:t>
      </w:r>
      <w:r>
        <w:rPr>
          <w:rFonts w:ascii="Times New Roman" w:hAnsi="Times New Roman"/>
          <w:szCs w:val="28"/>
          <w:lang w:val="ru-RU"/>
        </w:rPr>
        <w:t xml:space="preserve"> годы советской власти (Н.И.Бухарин, А.К. Гастев, С.Г. Струмилин и др.). Немарксистские направления социологии (П.А.Сорокин, К.М. Тахтарев, Н.Д. Кондратьев и др.).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Возрождение и развитие социологии в 1960-1990-ые гг. Современные социологические школы и </w:t>
      </w:r>
      <w:r>
        <w:rPr>
          <w:rFonts w:ascii="Times New Roman" w:hAnsi="Times New Roman"/>
          <w:szCs w:val="28"/>
          <w:lang w:val="ru-RU"/>
        </w:rPr>
        <w:t>направления (И.В. Бестужев-Лада, В.А.Грушин, Т.И. Заславская, А.Г. Здравомыслов, И.С. Кон, Н.И. Лапин, Ю.А. Левада, Г.В. Осипов, Г.А. Прудецкий, Р.В. Рывкинв, А.Г. Харчев, И.И. Чангли, В.Н. Шубкин, В.А. Ядов и др.). Роль социологии в социально-экономически</w:t>
      </w:r>
      <w:r>
        <w:rPr>
          <w:rFonts w:ascii="Times New Roman" w:hAnsi="Times New Roman"/>
          <w:szCs w:val="28"/>
          <w:lang w:val="ru-RU"/>
        </w:rPr>
        <w:t>х преобразованиях России.</w:t>
      </w:r>
    </w:p>
    <w:p w:rsidR="00E0620D" w:rsidRDefault="00E0620D">
      <w:pPr>
        <w:pStyle w:val="af6"/>
        <w:ind w:firstLine="709"/>
        <w:rPr>
          <w:rFonts w:ascii="Times New Roman" w:hAnsi="Times New Roman"/>
          <w:szCs w:val="28"/>
          <w:lang w:val="ru-RU"/>
        </w:rPr>
      </w:pPr>
    </w:p>
    <w:p w:rsidR="00E0620D" w:rsidRDefault="004613F6">
      <w:pPr>
        <w:pStyle w:val="5"/>
        <w:spacing w:line="240" w:lineRule="auto"/>
        <w:ind w:firstLine="709"/>
        <w:jc w:val="both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bCs/>
          <w:spacing w:val="1"/>
          <w:szCs w:val="28"/>
          <w:lang w:val="ru-RU"/>
        </w:rPr>
        <w:t xml:space="preserve">Тема 5. </w:t>
      </w:r>
      <w:r>
        <w:rPr>
          <w:rFonts w:ascii="Times New Roman" w:hAnsi="Times New Roman"/>
          <w:b/>
          <w:szCs w:val="28"/>
          <w:lang w:val="ru-RU"/>
        </w:rPr>
        <w:t>Общество и социальные институты. Мировая система и процессы глобализации</w:t>
      </w:r>
    </w:p>
    <w:p w:rsidR="00E0620D" w:rsidRDefault="004613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общества в социологии с позиций детерминистского, системного и функционалистского подходов. Общество как социальная система. Уровни </w:t>
      </w:r>
      <w:r>
        <w:rPr>
          <w:sz w:val="28"/>
          <w:szCs w:val="28"/>
        </w:rPr>
        <w:lastRenderedPageBreak/>
        <w:t>социальн</w:t>
      </w:r>
      <w:r>
        <w:rPr>
          <w:sz w:val="28"/>
          <w:szCs w:val="28"/>
        </w:rPr>
        <w:t>ых систем: личностный, групповой и социетальный.</w:t>
      </w:r>
    </w:p>
    <w:p w:rsidR="00E0620D" w:rsidRDefault="004613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Аспекты социологического исследования общества: структурный, функциональный и динамический (анализ социальной структуры, социальной организации, социального поведения). Социальная аналитика. Структура общест</w:t>
      </w:r>
      <w:r>
        <w:rPr>
          <w:sz w:val="28"/>
          <w:szCs w:val="28"/>
        </w:rPr>
        <w:t>ва и ее элементы. Социальная механика.</w:t>
      </w:r>
    </w:p>
    <w:p w:rsidR="00E0620D" w:rsidRDefault="004613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социального института. Взаимосвязь общественных потребностей и социальных институтов. Виды социальных институтов: семья и брак, образование, религия, право, государство. Функции и дисфункции социальных институ</w:t>
      </w:r>
      <w:r>
        <w:rPr>
          <w:sz w:val="28"/>
          <w:szCs w:val="28"/>
        </w:rPr>
        <w:t>тов.</w:t>
      </w:r>
    </w:p>
    <w:p w:rsidR="00E0620D" w:rsidRDefault="004613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Мировая система и процессы глобализации. Глобализация социальных и культурных процессов в современном мире. Место России в мировом сообществе.</w:t>
      </w:r>
    </w:p>
    <w:p w:rsidR="00E0620D" w:rsidRDefault="00E0620D">
      <w:pPr>
        <w:widowControl w:val="0"/>
        <w:ind w:firstLine="709"/>
        <w:jc w:val="both"/>
        <w:rPr>
          <w:sz w:val="28"/>
          <w:szCs w:val="28"/>
        </w:rPr>
      </w:pPr>
    </w:p>
    <w:p w:rsidR="00E0620D" w:rsidRDefault="004613F6">
      <w:pPr>
        <w:pStyle w:val="5"/>
        <w:tabs>
          <w:tab w:val="left" w:pos="6292"/>
        </w:tabs>
        <w:spacing w:line="240" w:lineRule="auto"/>
        <w:ind w:firstLine="709"/>
        <w:jc w:val="both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bCs/>
          <w:spacing w:val="1"/>
          <w:szCs w:val="28"/>
          <w:lang w:val="ru-RU"/>
        </w:rPr>
        <w:t xml:space="preserve">Тема 6. </w:t>
      </w:r>
      <w:r>
        <w:rPr>
          <w:rFonts w:ascii="Times New Roman" w:hAnsi="Times New Roman"/>
          <w:b/>
          <w:szCs w:val="28"/>
          <w:lang w:val="ru-RU"/>
        </w:rPr>
        <w:t>Социальные группы, общности, слои.  Виды общностей. Общность и личность. Малые группы и коллективы.</w:t>
      </w:r>
      <w:r>
        <w:rPr>
          <w:rFonts w:ascii="Times New Roman" w:hAnsi="Times New Roman"/>
          <w:b/>
          <w:szCs w:val="28"/>
          <w:lang w:val="ru-RU"/>
        </w:rPr>
        <w:t xml:space="preserve"> Социальная организация. Социальные движения</w:t>
      </w:r>
    </w:p>
    <w:p w:rsidR="00E0620D" w:rsidRDefault="004613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социальных общностей. Виды социальных общностей: социальные группы, социальные слои и классы, этносоциальные общности, социально-территориальные общности (город, село, регион), социально-демографи</w:t>
      </w:r>
      <w:r>
        <w:rPr>
          <w:sz w:val="28"/>
          <w:szCs w:val="28"/>
        </w:rPr>
        <w:t xml:space="preserve">ческие общности. Большие и малые социальные группы. Социальные общности и группы как субъекты общественных отношений. </w:t>
      </w:r>
    </w:p>
    <w:p w:rsidR="00E0620D" w:rsidRDefault="004613F6">
      <w:pPr>
        <w:pStyle w:val="af6"/>
        <w:ind w:firstLine="709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Общность и личность. Малые группы и коллективы.</w:t>
      </w:r>
      <w:r>
        <w:rPr>
          <w:rFonts w:ascii="Times New Roman" w:hAnsi="Times New Roman"/>
          <w:b/>
          <w:szCs w:val="28"/>
          <w:lang w:val="ru-RU"/>
        </w:rPr>
        <w:t xml:space="preserve"> 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Понятие социальных организаций. Социальные организации как элемент  социальной структуры</w:t>
      </w:r>
      <w:r>
        <w:rPr>
          <w:rFonts w:ascii="Times New Roman" w:hAnsi="Times New Roman"/>
          <w:szCs w:val="28"/>
          <w:lang w:val="ru-RU"/>
        </w:rPr>
        <w:t xml:space="preserve">, как вид социальной деятельности, как степень внутренней упорядоченности частей системы. Существенные признаки организаций: цели, властные отношения, совокупность функциональных статусов и ролей, правила, регулирующие отношения между ролями, формализация </w:t>
      </w:r>
      <w:r>
        <w:rPr>
          <w:rFonts w:ascii="Times New Roman" w:hAnsi="Times New Roman"/>
          <w:szCs w:val="28"/>
          <w:lang w:val="ru-RU"/>
        </w:rPr>
        <w:t>целей и отношений. Типология социальных организаций.  Формальные и неформальные организации. Политические организации. Государство и гражданское общество. Деловые организации. Ассоциативные организации. Управление в организациях. Методы социального управле</w:t>
      </w:r>
      <w:r>
        <w:rPr>
          <w:rFonts w:ascii="Times New Roman" w:hAnsi="Times New Roman"/>
          <w:szCs w:val="28"/>
          <w:lang w:val="ru-RU"/>
        </w:rPr>
        <w:t>ния. Самоуправление. Роль социальных институтов и организаций в функционировании общества и формировании личности.  Социальные организации в современной России: типология, место и роль в процессе реформирования общества.</w:t>
      </w:r>
    </w:p>
    <w:p w:rsidR="00E0620D" w:rsidRDefault="004613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движения.</w:t>
      </w:r>
    </w:p>
    <w:p w:rsidR="00E0620D" w:rsidRDefault="00E0620D">
      <w:pPr>
        <w:widowControl w:val="0"/>
        <w:ind w:firstLine="709"/>
        <w:jc w:val="both"/>
        <w:rPr>
          <w:sz w:val="28"/>
          <w:szCs w:val="28"/>
        </w:rPr>
      </w:pPr>
    </w:p>
    <w:p w:rsidR="00E0620D" w:rsidRDefault="004613F6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 xml:space="preserve">Тема 7. </w:t>
      </w:r>
      <w:r>
        <w:rPr>
          <w:b/>
          <w:sz w:val="28"/>
          <w:szCs w:val="28"/>
        </w:rPr>
        <w:t>Социальное неравенство. Социальная структура общества. Стратификация и социальная мобильность. Социальный статус и социальная роль</w:t>
      </w:r>
    </w:p>
    <w:p w:rsidR="00E0620D" w:rsidRDefault="004613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социального неравенства. Неравенство и стратификация общества. Виды стратификации: классовая, имущественная, професси</w:t>
      </w:r>
      <w:r>
        <w:rPr>
          <w:sz w:val="28"/>
          <w:szCs w:val="28"/>
        </w:rPr>
        <w:t xml:space="preserve">ональная и др. Сущность и функциональная природа социальной стратификации. Идеи </w:t>
      </w:r>
      <w:r>
        <w:rPr>
          <w:sz w:val="28"/>
          <w:szCs w:val="28"/>
        </w:rPr>
        <w:lastRenderedPageBreak/>
        <w:t>П.А.Сорокина об одномерной и многомерной стратификации. Теории социальной стратификации. Отличие социальной стратификации от социальной дифференциации. Основания социальной стр</w:t>
      </w:r>
      <w:r>
        <w:rPr>
          <w:sz w:val="28"/>
          <w:szCs w:val="28"/>
        </w:rPr>
        <w:t>атификации. Основные понятия стратификационного анализа (социальный класс, социальный слой, социальная группа и др.). Социальная структура общества.Особенности стратификационных процессов российского общества. Молодежь как составная часть социальной структ</w:t>
      </w:r>
      <w:r>
        <w:rPr>
          <w:sz w:val="28"/>
          <w:szCs w:val="28"/>
        </w:rPr>
        <w:t>уры общества.</w:t>
      </w:r>
    </w:p>
    <w:p w:rsidR="00E0620D" w:rsidRDefault="004613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стратификация и социальная мобильность. Понятие и классификация видов социальной мобильности. Разновидности и особенности групповой мобильности. Структурная мобильность. Разновидности и особенности индивидуальной мобильности. Объем</w:t>
      </w:r>
      <w:r>
        <w:rPr>
          <w:sz w:val="28"/>
          <w:szCs w:val="28"/>
        </w:rPr>
        <w:t xml:space="preserve"> и дистанция мобильности. Факторы мобильности. Каналы мобильности. Проблемы социальной мобильности и социальной стабильности в современном обществе. Особенности и проблемы социальной мобильности в современной России. </w:t>
      </w:r>
    </w:p>
    <w:p w:rsidR="00E0620D" w:rsidRDefault="004613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Социальный статус (прирожденный, приоб</w:t>
      </w:r>
      <w:r>
        <w:rPr>
          <w:sz w:val="28"/>
          <w:szCs w:val="28"/>
        </w:rPr>
        <w:t>ретенный, личный, основной, временный и т.д.). Социальная роль.</w:t>
      </w:r>
    </w:p>
    <w:p w:rsidR="00E0620D" w:rsidRDefault="00E0620D">
      <w:pPr>
        <w:widowControl w:val="0"/>
        <w:ind w:firstLine="709"/>
        <w:jc w:val="both"/>
        <w:rPr>
          <w:sz w:val="28"/>
          <w:szCs w:val="28"/>
        </w:rPr>
      </w:pPr>
    </w:p>
    <w:p w:rsidR="00E0620D" w:rsidRDefault="004613F6">
      <w:pPr>
        <w:pStyle w:val="4"/>
        <w:spacing w:line="240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eastAsia="MS Mincho" w:hAnsi="Times New Roman"/>
          <w:bCs/>
          <w:spacing w:val="1"/>
          <w:szCs w:val="28"/>
          <w:lang w:val="ru-RU"/>
        </w:rPr>
        <w:t xml:space="preserve">Тема 8. </w:t>
      </w:r>
      <w:r>
        <w:rPr>
          <w:rFonts w:ascii="Times New Roman" w:hAnsi="Times New Roman"/>
          <w:szCs w:val="28"/>
          <w:lang w:val="ru-RU"/>
        </w:rPr>
        <w:t xml:space="preserve"> Социальное взаимодействие и социальные отношения. Сознание и поведение личности и групп. Общественное мнение как социальный институт</w:t>
      </w:r>
    </w:p>
    <w:p w:rsidR="00E0620D" w:rsidRDefault="004613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взаимодействие элементов, т.е. индивид</w:t>
      </w:r>
      <w:r>
        <w:rPr>
          <w:sz w:val="28"/>
          <w:szCs w:val="28"/>
        </w:rPr>
        <w:t>ов, занимающих определенные социальные позиции и выполняющие определенные социальные функции в соответствии с принятой в данной социальной системе совокупностью норм и ценностей. Сознание и поведение личности и групп.</w:t>
      </w:r>
    </w:p>
    <w:p w:rsidR="00E0620D" w:rsidRDefault="004613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связи, социальные взаимодей</w:t>
      </w:r>
      <w:r>
        <w:rPr>
          <w:sz w:val="28"/>
          <w:szCs w:val="28"/>
        </w:rPr>
        <w:t>ствия и социальные отношения. Условия и факторы, определяющие  социальную жизнь общества. Социальная динамика.</w:t>
      </w:r>
    </w:p>
    <w:p w:rsidR="00E0620D" w:rsidRDefault="004613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Общественное мнение как специфическое явление социальной жизни, институт гражданского общества. Предмет, социальная природа и сущность общественн</w:t>
      </w:r>
      <w:r>
        <w:rPr>
          <w:sz w:val="28"/>
          <w:szCs w:val="28"/>
        </w:rPr>
        <w:t>ого мнения. Социологический анализ общественного мнения. Субъект и объект общественного мнения. Структура, свойства и функции общественного мнения. Каналы формирования и выражения общественного мнения. Закономерности развития общественного мнения. Диалекти</w:t>
      </w:r>
      <w:r>
        <w:rPr>
          <w:sz w:val="28"/>
          <w:szCs w:val="28"/>
        </w:rPr>
        <w:t>ка общих и специфических законов общественного мнения. Динамика общественного мнения. Общественное мнение как фактор социальных изменений. Факторы, средства и механизмы формирования общественного мнения в условиях модернизации общества. Гарантии действенно</w:t>
      </w:r>
      <w:r>
        <w:rPr>
          <w:sz w:val="28"/>
          <w:szCs w:val="28"/>
        </w:rPr>
        <w:t>сти общественного мнения в демократическом обществе.</w:t>
      </w:r>
    </w:p>
    <w:p w:rsidR="00E0620D" w:rsidRDefault="004613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Общественное мнение и сфера политики, экономики, управления. Значение и роль общественного мнения в достижении социальной стабильности общества. Социально-экономические и политические реформы в России и </w:t>
      </w:r>
      <w:r>
        <w:rPr>
          <w:sz w:val="28"/>
          <w:szCs w:val="28"/>
        </w:rPr>
        <w:t>Самарской области в зеркале общественного мнения.</w:t>
      </w:r>
    </w:p>
    <w:p w:rsidR="00E0620D" w:rsidRDefault="00E0620D">
      <w:pPr>
        <w:widowControl w:val="0"/>
        <w:ind w:firstLine="709"/>
        <w:jc w:val="both"/>
        <w:rPr>
          <w:sz w:val="28"/>
          <w:szCs w:val="28"/>
        </w:rPr>
      </w:pPr>
    </w:p>
    <w:p w:rsidR="00E0620D" w:rsidRDefault="004613F6">
      <w:pPr>
        <w:pStyle w:val="af6"/>
        <w:ind w:firstLine="709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bCs/>
          <w:spacing w:val="1"/>
          <w:szCs w:val="28"/>
          <w:lang w:val="ru-RU"/>
        </w:rPr>
        <w:lastRenderedPageBreak/>
        <w:t xml:space="preserve">Тема 9. </w:t>
      </w:r>
      <w:r>
        <w:rPr>
          <w:rFonts w:ascii="Times New Roman" w:hAnsi="Times New Roman"/>
          <w:b/>
          <w:szCs w:val="28"/>
          <w:lang w:val="ru-RU"/>
        </w:rPr>
        <w:t xml:space="preserve"> Культура как фактор социальных изменений. Взаимодействие экономики, социальных отношений и культуры. Социальные аспекты развития рынка</w:t>
      </w:r>
    </w:p>
    <w:p w:rsidR="00E0620D" w:rsidRDefault="004613F6">
      <w:pPr>
        <w:pStyle w:val="30"/>
        <w:spacing w:line="240" w:lineRule="auto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Сущность и характеристика социологического подхода к культуре</w:t>
      </w:r>
      <w:r>
        <w:rPr>
          <w:rFonts w:ascii="Times New Roman" w:hAnsi="Times New Roman"/>
          <w:szCs w:val="28"/>
          <w:lang w:val="ru-RU"/>
        </w:rPr>
        <w:t>. Концентрация в культуре универсального опыта человечества. Культура и цивилизация. Функции культуры. Влияние культуры на сферы общества и жизнедеятельность людей.</w:t>
      </w:r>
    </w:p>
    <w:p w:rsidR="00E0620D" w:rsidRDefault="004613F6">
      <w:pPr>
        <w:pStyle w:val="30"/>
        <w:spacing w:line="240" w:lineRule="auto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Основные типы социально-культурной регуляции поведения людей и социального контроля: социал</w:t>
      </w:r>
      <w:r>
        <w:rPr>
          <w:rFonts w:ascii="Times New Roman" w:hAnsi="Times New Roman"/>
          <w:szCs w:val="28"/>
          <w:lang w:val="ru-RU"/>
        </w:rPr>
        <w:t>ьные идеалы, ценности, нормы.</w:t>
      </w:r>
    </w:p>
    <w:p w:rsidR="00E0620D" w:rsidRDefault="004613F6">
      <w:pPr>
        <w:pStyle w:val="30"/>
        <w:tabs>
          <w:tab w:val="left" w:pos="2977"/>
        </w:tabs>
        <w:spacing w:line="240" w:lineRule="auto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Социально-исторические типы культур (Запад-Восток). Единство и многообразие в культуре. Культура тоталитарного и демократического обществ.</w:t>
      </w:r>
    </w:p>
    <w:p w:rsidR="00E0620D" w:rsidRDefault="004613F6">
      <w:pPr>
        <w:pStyle w:val="30"/>
        <w:tabs>
          <w:tab w:val="left" w:pos="2977"/>
        </w:tabs>
        <w:spacing w:line="240" w:lineRule="auto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Культура как консервативный и прогрессивный фактор социального развития. Взаимосвязь ку</w:t>
      </w:r>
      <w:r>
        <w:rPr>
          <w:rFonts w:ascii="Times New Roman" w:hAnsi="Times New Roman"/>
          <w:szCs w:val="28"/>
          <w:lang w:val="ru-RU"/>
        </w:rPr>
        <w:t>льтурных традиций и процессов модернизации общества. Роль языка и идеологий в культуре.</w:t>
      </w:r>
    </w:p>
    <w:p w:rsidR="00E0620D" w:rsidRDefault="004613F6">
      <w:pPr>
        <w:pStyle w:val="30"/>
        <w:spacing w:line="240" w:lineRule="auto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Культура межличностных отношений. Кризис современной культуры. Массовая культура, субкультуры и контркультуры. Политическая культура.</w:t>
      </w:r>
    </w:p>
    <w:p w:rsidR="00E0620D" w:rsidRDefault="004613F6">
      <w:pPr>
        <w:pStyle w:val="30"/>
        <w:tabs>
          <w:tab w:val="left" w:pos="2977"/>
        </w:tabs>
        <w:spacing w:line="240" w:lineRule="auto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Традиционные ценности русской куль</w:t>
      </w:r>
      <w:r>
        <w:rPr>
          <w:rFonts w:ascii="Times New Roman" w:hAnsi="Times New Roman"/>
          <w:szCs w:val="28"/>
          <w:lang w:val="ru-RU"/>
        </w:rPr>
        <w:t>туры: соборность, духовность, трудолюбие. Трансформация некоторых ценностей в современных условиях (индивидуализм, материальное благополучие, эффективность и полезность). Социально-культурные особенности современного российского общества, возможные альтерн</w:t>
      </w:r>
      <w:r>
        <w:rPr>
          <w:rFonts w:ascii="Times New Roman" w:hAnsi="Times New Roman"/>
          <w:szCs w:val="28"/>
          <w:lang w:val="ru-RU"/>
        </w:rPr>
        <w:t>ативы его развития в будущем.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Предметная область социологии, экономики, социальных отношений и культуры. Проблемы взаимодействия экономики и культуры. Экономика и политика, экономика и право, экономика и социальная структура, экономика и культура, экономик</w:t>
      </w:r>
      <w:r>
        <w:rPr>
          <w:rFonts w:ascii="Times New Roman" w:hAnsi="Times New Roman"/>
          <w:szCs w:val="28"/>
          <w:lang w:val="ru-RU"/>
        </w:rPr>
        <w:t>а и мораль.</w:t>
      </w:r>
    </w:p>
    <w:p w:rsidR="00E0620D" w:rsidRDefault="004613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Роль и социальные функции взаимодействия экономики, социальных отношений и культуры. Культура в социально-экономических системах. Проблемы социально-культурных статусов, ролей и поведения социальных групп в экономической системе. Влияние социал</w:t>
      </w:r>
      <w:r>
        <w:rPr>
          <w:sz w:val="28"/>
          <w:szCs w:val="28"/>
        </w:rPr>
        <w:t>ьных норм и социальных ценностей на развитие экономики. Экономическая культура и ее взаимодействие с экономикой в обществе. Социологические проблемы бизнеса и предпринимательской деятельности. Влияние культуры на экономику и социальные отношения. Трансформ</w:t>
      </w:r>
      <w:r>
        <w:rPr>
          <w:sz w:val="28"/>
          <w:szCs w:val="28"/>
        </w:rPr>
        <w:t>ация некоторых ценностей в современных условиях (индивидуализм, материальное благополучие), эффективность и полезность. Социально-культурные особенности современных социальных отношений в российском обществе. Правовая культура: сущность, структура, функции</w:t>
      </w:r>
      <w:r>
        <w:rPr>
          <w:sz w:val="28"/>
          <w:szCs w:val="28"/>
        </w:rPr>
        <w:t>. Социальные аспекты развития рынка.</w:t>
      </w:r>
    </w:p>
    <w:p w:rsidR="00E0620D" w:rsidRDefault="00E0620D">
      <w:pPr>
        <w:widowControl w:val="0"/>
        <w:ind w:firstLine="709"/>
        <w:jc w:val="both"/>
        <w:rPr>
          <w:sz w:val="28"/>
          <w:szCs w:val="28"/>
        </w:rPr>
      </w:pPr>
    </w:p>
    <w:p w:rsidR="00E0620D" w:rsidRDefault="004613F6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 xml:space="preserve">Тема 10. </w:t>
      </w:r>
      <w:r>
        <w:rPr>
          <w:b/>
          <w:sz w:val="28"/>
          <w:szCs w:val="28"/>
        </w:rPr>
        <w:t xml:space="preserve"> Личность как социальный тип. Социальный контроль и девиация. Личность как деятельный субъект</w:t>
      </w:r>
    </w:p>
    <w:p w:rsidR="00E0620D" w:rsidRDefault="004613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Личность как социальный тип. Личность как деятельностный субъект. Общность и личность. Социология личности как отра</w:t>
      </w:r>
      <w:r>
        <w:rPr>
          <w:sz w:val="28"/>
          <w:szCs w:val="28"/>
        </w:rPr>
        <w:t xml:space="preserve">сль социологии. </w:t>
      </w:r>
      <w:r>
        <w:rPr>
          <w:sz w:val="28"/>
          <w:szCs w:val="28"/>
        </w:rPr>
        <w:lastRenderedPageBreak/>
        <w:t>Определение личности в социологии. Человек, индивид, личность.</w:t>
      </w:r>
    </w:p>
    <w:p w:rsidR="00E0620D" w:rsidRDefault="004613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Социологические теории личности. Марксистская теория личности. Ролевые теории личности. Социальный статус и социальная роль личности. Классификация статусов. Диспозиционная теор</w:t>
      </w:r>
      <w:r>
        <w:rPr>
          <w:sz w:val="28"/>
          <w:szCs w:val="28"/>
        </w:rPr>
        <w:t>ия личности. Типология диспозиций.</w:t>
      </w:r>
    </w:p>
    <w:p w:rsidR="00E0620D" w:rsidRDefault="004613F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личности в процессе социализации. Понятие социализации личности. Виды ее социализации: политический, экономический, правовой и др. Социализация и воспитание. Ресоциализация и десоциализация. Личность и социал</w:t>
      </w:r>
      <w:r>
        <w:rPr>
          <w:sz w:val="28"/>
          <w:szCs w:val="28"/>
        </w:rPr>
        <w:t>ьная среда (макро- и микросреда). Самовоспитание личности. Сознание и поведение личности и групп.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Понятие и функции социального контроля. Элементы социального контроля. Социальные предписания. Социальные нормы. Социальные санкции: формальные и неформальные</w:t>
      </w:r>
      <w:r>
        <w:rPr>
          <w:rFonts w:ascii="Times New Roman" w:hAnsi="Times New Roman"/>
          <w:szCs w:val="28"/>
          <w:lang w:val="ru-RU"/>
        </w:rPr>
        <w:t>, позитивные и негативные. Социальная ответственность. Внешний контроль. Самоконтроль. Организация и механизм социального контроля. Общественное мнение. Агенты формального и неформального контроля.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Социальное поведение личности и социальный контроль. Специ</w:t>
      </w:r>
      <w:r>
        <w:rPr>
          <w:rFonts w:ascii="Times New Roman" w:hAnsi="Times New Roman"/>
          <w:szCs w:val="28"/>
          <w:lang w:val="ru-RU"/>
        </w:rPr>
        <w:t>фика экономического и правового поведения личности. Девиантное поведение: понятие, причины, виды, способы регулирования. Делинквентное поведение. Отклонение и разнообразие.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Роль права в системе социального контроля. Эффективность социального контроля, его </w:t>
      </w:r>
      <w:r>
        <w:rPr>
          <w:rFonts w:ascii="Times New Roman" w:hAnsi="Times New Roman"/>
          <w:szCs w:val="28"/>
          <w:lang w:val="ru-RU"/>
        </w:rPr>
        <w:t>критерии и показатели.</w:t>
      </w:r>
    </w:p>
    <w:p w:rsidR="00E0620D" w:rsidRDefault="00E0620D">
      <w:pPr>
        <w:pStyle w:val="af6"/>
        <w:ind w:firstLine="709"/>
        <w:rPr>
          <w:rFonts w:ascii="Times New Roman" w:hAnsi="Times New Roman"/>
          <w:szCs w:val="28"/>
          <w:lang w:val="ru-RU"/>
        </w:rPr>
      </w:pPr>
    </w:p>
    <w:p w:rsidR="00E0620D" w:rsidRDefault="004613F6">
      <w:pPr>
        <w:pStyle w:val="af6"/>
        <w:ind w:firstLine="709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bCs/>
          <w:spacing w:val="1"/>
          <w:szCs w:val="28"/>
          <w:lang w:val="ru-RU"/>
        </w:rPr>
        <w:t xml:space="preserve">Тема 11. </w:t>
      </w:r>
      <w:r>
        <w:rPr>
          <w:rFonts w:ascii="Times New Roman" w:hAnsi="Times New Roman"/>
          <w:b/>
          <w:szCs w:val="28"/>
          <w:lang w:val="ru-RU"/>
        </w:rPr>
        <w:t xml:space="preserve"> Социальные изменения. Социальные революции, конфликты и реформы. Концепция социального прогресса. Место России в мировом сообществе</w:t>
      </w:r>
    </w:p>
    <w:p w:rsidR="00E0620D" w:rsidRDefault="004613F6">
      <w:pPr>
        <w:pStyle w:val="21"/>
        <w:ind w:firstLine="709"/>
        <w:rPr>
          <w:szCs w:val="28"/>
        </w:rPr>
      </w:pPr>
      <w:r>
        <w:rPr>
          <w:szCs w:val="28"/>
        </w:rPr>
        <w:t>Социальные изменения и социальное развитие. Причины, факторы и механизм социальных изменен</w:t>
      </w:r>
      <w:r>
        <w:rPr>
          <w:szCs w:val="28"/>
        </w:rPr>
        <w:t>ий. Типология социальных изменений. Эволюционный тип социальных изменений. Инновационный процесс. Социальные нововведения. Революционный тип социальных изменений. Социальные революции, конфликты  и реформы. Социальные изменения и социальная стабильность об</w:t>
      </w:r>
      <w:r>
        <w:rPr>
          <w:szCs w:val="28"/>
        </w:rPr>
        <w:t xml:space="preserve">щества. Факторы социальной стабильности. 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Концепция социальной революции (С. Хантингтон, Х. Арендта, А. Токвиль).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Концепция социального прогресса как критерий социального развития как процесс приближения к идеальному состоянию. Социальный прогресс и его кр</w:t>
      </w:r>
      <w:r>
        <w:rPr>
          <w:rFonts w:ascii="Times New Roman" w:hAnsi="Times New Roman"/>
          <w:szCs w:val="28"/>
          <w:lang w:val="ru-RU"/>
        </w:rPr>
        <w:t>итерии.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Сущность социального конфликта. Причины, функции и субъекты  социальных конфликтов. Типология социальных конфликтов. Реальные и мнимые конфликты. Движущие силы и мотивация  конфликта.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Динамика социального конфликта. Конфликтная ситуация. </w:t>
      </w:r>
      <w:r>
        <w:rPr>
          <w:rFonts w:ascii="Times New Roman" w:hAnsi="Times New Roman"/>
          <w:szCs w:val="28"/>
          <w:lang w:val="ru-RU"/>
        </w:rPr>
        <w:t>Конфликтное поведение. Разрешение конфликта. Постконфликтная стадия. Компромисс как способ разрешения социального конфликта.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lastRenderedPageBreak/>
        <w:t>Виды и формы протекания социальных конфликтов в современной России.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Революции и реформы. О. Конт о реформах как об альтернативе рев</w:t>
      </w:r>
      <w:r>
        <w:rPr>
          <w:rFonts w:ascii="Times New Roman" w:hAnsi="Times New Roman"/>
          <w:szCs w:val="28"/>
          <w:lang w:val="ru-RU"/>
        </w:rPr>
        <w:t>олюции. Концепция реформ Г. Лебона, Г. Тарда и П. Сорокина по соотношению революции и реформ.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Целостность, противоречивость современного мира и закономерности его развития. Изменения в современном мире и их последствия, кризис мировой цивилизации.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Россия и</w:t>
      </w:r>
      <w:r>
        <w:rPr>
          <w:rFonts w:ascii="Times New Roman" w:hAnsi="Times New Roman"/>
          <w:szCs w:val="28"/>
          <w:lang w:val="ru-RU"/>
        </w:rPr>
        <w:t xml:space="preserve"> мировое сообщество. Национальные интересы России. Отношения России со странам Восточной Европы и Запада.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Необходимость сотрудничества с Китаем и Индией, со странами Азии, Африки и Латинской Америки.</w:t>
      </w:r>
    </w:p>
    <w:p w:rsidR="00E0620D" w:rsidRDefault="00E0620D">
      <w:pPr>
        <w:pStyle w:val="af6"/>
        <w:ind w:firstLine="709"/>
        <w:rPr>
          <w:rFonts w:ascii="Times New Roman" w:hAnsi="Times New Roman"/>
          <w:szCs w:val="28"/>
          <w:lang w:val="ru-RU"/>
        </w:rPr>
      </w:pPr>
    </w:p>
    <w:p w:rsidR="00E0620D" w:rsidRDefault="004613F6">
      <w:pPr>
        <w:pStyle w:val="af6"/>
        <w:ind w:firstLine="709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 xml:space="preserve">      </w:t>
      </w:r>
      <w:r>
        <w:rPr>
          <w:rFonts w:ascii="Times New Roman" w:hAnsi="Times New Roman"/>
          <w:b/>
          <w:bCs/>
          <w:spacing w:val="1"/>
          <w:szCs w:val="28"/>
          <w:lang w:val="ru-RU"/>
        </w:rPr>
        <w:t xml:space="preserve">Тема 12. </w:t>
      </w:r>
      <w:r>
        <w:rPr>
          <w:rFonts w:ascii="Times New Roman" w:hAnsi="Times New Roman"/>
          <w:b/>
          <w:szCs w:val="28"/>
          <w:lang w:val="ru-RU"/>
        </w:rPr>
        <w:t xml:space="preserve">Методология и методика социологического </w:t>
      </w:r>
      <w:r>
        <w:rPr>
          <w:rFonts w:ascii="Times New Roman" w:hAnsi="Times New Roman"/>
          <w:b/>
          <w:szCs w:val="28"/>
          <w:lang w:val="ru-RU"/>
        </w:rPr>
        <w:t>исследования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Социологическое исследование как средство познания социальной реальности. Основные характеристики социологического исследования, его структура, функции и виды. Органические части социологического исследования: методология, метод, методика, тех</w:t>
      </w:r>
      <w:r>
        <w:rPr>
          <w:rFonts w:ascii="Times New Roman" w:hAnsi="Times New Roman"/>
          <w:szCs w:val="28"/>
          <w:lang w:val="ru-RU"/>
        </w:rPr>
        <w:t>ника и процедура. Понятие метода в социологическом исследовании. Функции и его статус. Классификация методов сбора первичной социологической информации. Критерии выделения видов и типов социологического исследования. Опрос, наблюдение, анализ документов ка</w:t>
      </w:r>
      <w:r>
        <w:rPr>
          <w:rFonts w:ascii="Times New Roman" w:hAnsi="Times New Roman"/>
          <w:szCs w:val="28"/>
          <w:lang w:val="ru-RU"/>
        </w:rPr>
        <w:t xml:space="preserve">к виды социологического исследования. 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Количественные и качественные методы сбора социологической информации. Понятие измерения в социологии. Подбор индикаторов в качестве элементов социологического измерения. Основные типы измерительных шкал. Анкета как и</w:t>
      </w:r>
      <w:r>
        <w:rPr>
          <w:rFonts w:ascii="Times New Roman" w:hAnsi="Times New Roman"/>
          <w:szCs w:val="28"/>
          <w:lang w:val="ru-RU"/>
        </w:rPr>
        <w:t xml:space="preserve">нструмент социологического исследования. </w:t>
      </w:r>
    </w:p>
    <w:p w:rsidR="00E0620D" w:rsidRDefault="004613F6">
      <w:pPr>
        <w:pStyle w:val="af6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Выборочный метод. Вероятностные (случайные) и целенаправленные виды выборки, основные условия их применения. Программа социологического исследования – основной научно-методический документ. Структура программы соци</w:t>
      </w:r>
      <w:r>
        <w:rPr>
          <w:rFonts w:ascii="Times New Roman" w:hAnsi="Times New Roman"/>
          <w:szCs w:val="28"/>
          <w:lang w:val="ru-RU"/>
        </w:rPr>
        <w:t>ологического исследования: теоретико-методологическая часть и методико-процедурный раздел программы. Планирование и проведение комплекса организационно-подготовительных мероприятий исследования. Элементы программы социологических процедур на всех этапах ис</w:t>
      </w:r>
      <w:r>
        <w:rPr>
          <w:rFonts w:ascii="Times New Roman" w:hAnsi="Times New Roman"/>
          <w:szCs w:val="28"/>
          <w:lang w:val="ru-RU"/>
        </w:rPr>
        <w:t>следования. Измерения социальных явлений. Этапы исследования: пилотажный, полевой, обработка первичной информации, анализ вторичных данных, подготовка и обработка информации на ЭВМ, формулирование выводов и рекомендаций. Подготовка отчета о результатах исс</w:t>
      </w:r>
      <w:r>
        <w:rPr>
          <w:rFonts w:ascii="Times New Roman" w:hAnsi="Times New Roman"/>
          <w:szCs w:val="28"/>
          <w:lang w:val="ru-RU"/>
        </w:rPr>
        <w:t>ледования и прогнозирование.</w:t>
      </w:r>
    </w:p>
    <w:p w:rsidR="00E0620D" w:rsidRDefault="00E0620D">
      <w:pPr>
        <w:pStyle w:val="af8"/>
        <w:ind w:firstLine="709"/>
        <w:rPr>
          <w:szCs w:val="28"/>
        </w:rPr>
      </w:pPr>
    </w:p>
    <w:p w:rsidR="00E0620D" w:rsidRDefault="00E0620D"/>
    <w:p w:rsidR="00E0620D" w:rsidRDefault="00E0620D"/>
    <w:p w:rsidR="00E0620D" w:rsidRDefault="004613F6">
      <w:r>
        <w:br w:type="page"/>
      </w:r>
    </w:p>
    <w:p w:rsidR="00E0620D" w:rsidRDefault="004613F6">
      <w:pPr>
        <w:pStyle w:val="af9"/>
        <w:keepNext/>
        <w:numPr>
          <w:ilvl w:val="0"/>
          <w:numId w:val="3"/>
        </w:numPr>
        <w:spacing w:before="240" w:after="60"/>
        <w:ind w:left="0" w:firstLine="0"/>
        <w:jc w:val="center"/>
        <w:outlineLvl w:val="0"/>
        <w:rPr>
          <w:b/>
          <w:bCs/>
          <w:kern w:val="2"/>
          <w:sz w:val="28"/>
          <w:szCs w:val="28"/>
        </w:rPr>
      </w:pPr>
      <w:bookmarkStart w:id="6" w:name="_Toc525804008"/>
      <w:bookmarkStart w:id="7" w:name="_Toc525803820"/>
      <w:bookmarkStart w:id="8" w:name="_Toc525803659"/>
      <w:bookmarkStart w:id="9" w:name="_Toc525803580"/>
      <w:bookmarkStart w:id="10" w:name="_Toc525803207"/>
      <w:r>
        <w:rPr>
          <w:b/>
          <w:bCs/>
          <w:kern w:val="2"/>
          <w:sz w:val="28"/>
          <w:szCs w:val="28"/>
        </w:rPr>
        <w:lastRenderedPageBreak/>
        <w:t>ПОРЯДОК ПРОВЕДЕНИЯ ВСТУПИТЕЛЬНЫХ ИСПЫТАНИЙ. СТРУКТУРА И СОДЕРЖАНИЕ ЭКЗАМЕНАЦИОННОЙ РАБОТЫ. КРИТЕРИИ ОЦЕНИВАНИЯ РАБОТЫ</w:t>
      </w:r>
      <w:bookmarkEnd w:id="6"/>
      <w:bookmarkEnd w:id="7"/>
      <w:bookmarkEnd w:id="8"/>
      <w:bookmarkEnd w:id="9"/>
      <w:bookmarkEnd w:id="10"/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Вступительные испытания проводятся на русском языке. </w:t>
      </w:r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Вступительные испытания проводятся  письменно в фо</w:t>
      </w:r>
      <w:r>
        <w:rPr>
          <w:sz w:val="28"/>
          <w:szCs w:val="28"/>
        </w:rPr>
        <w:t>рме тестирования.</w:t>
      </w:r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Экзаменационное задание выполняется на экзаменационных листах со штампом СГЭУ. По окончании вступительного испытания экзаменационные листы подлежат сдаче для проверки работ экзаменационной комиссией. После принятия оценки работ экзаменаци</w:t>
      </w:r>
      <w:r>
        <w:rPr>
          <w:sz w:val="28"/>
          <w:szCs w:val="28"/>
        </w:rPr>
        <w:t>онной комиссией экзаменационные листы хранятся в личном деле поступающего.</w:t>
      </w:r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не явившиеся на вступительное испытание по уважительной причине (болезнь или иные обстоятельства, подтвержденные документально), допускаются к ним в других группах или индивид</w:t>
      </w:r>
      <w:r>
        <w:rPr>
          <w:sz w:val="28"/>
          <w:szCs w:val="28"/>
        </w:rPr>
        <w:t>уально в период вступительных испытаний в соответствии с Правилами приема на обучение по образовательным программам высшего образования - программам подготовки научных и научно-педагогических кадров в аспирантуре в федеральное государственное автономное об</w:t>
      </w:r>
      <w:r>
        <w:rPr>
          <w:sz w:val="28"/>
          <w:szCs w:val="28"/>
        </w:rPr>
        <w:t xml:space="preserve">разовательное учреждение высшего образования «Самарский государственный экономический университет» на 2024/2025 учебный год. </w:t>
      </w:r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экзаменационной комиссии размещается на официальном сайте Университета (www.sseu.ru) и на информационном стенде приемной к</w:t>
      </w:r>
      <w:r>
        <w:rPr>
          <w:sz w:val="28"/>
          <w:szCs w:val="28"/>
        </w:rPr>
        <w:t xml:space="preserve">омиссии не позднее трех рабочих дней с момента проведения вступительного испытания.  </w:t>
      </w:r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решения экзаменационной комиссии о прохождении вступительного испытания поступающий (доверенное лицо) вправе подать в апелляционную комиссию апелляцию о на</w:t>
      </w:r>
      <w:r>
        <w:rPr>
          <w:sz w:val="28"/>
          <w:szCs w:val="28"/>
        </w:rPr>
        <w:t>рушении по мнению поступающего, установленного порядка проведения вступительного испытания и (или) о несогласии с полученной оценкой результатов вступительного испытания в соответствии с правилами приема на обучение в федеральное государственное автономное</w:t>
      </w:r>
      <w:r>
        <w:rPr>
          <w:sz w:val="28"/>
          <w:szCs w:val="28"/>
        </w:rPr>
        <w:t xml:space="preserve"> образовательное учреждение высшего образования «Самарский государственный экономический университет» по образовательным программам высшего образования - программам подготовки научных и научно-педагогических кадров в аспирантуре. </w:t>
      </w:r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Пересдача вступительных и</w:t>
      </w:r>
      <w:r>
        <w:rPr>
          <w:sz w:val="28"/>
          <w:szCs w:val="28"/>
        </w:rPr>
        <w:t xml:space="preserve">спытаний не допускается.  </w:t>
      </w:r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Экзаменационное задание состоит из двух частей. </w:t>
      </w:r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часть включает 30 тестовых вопросов с выбором одного правильного варианта ответа. </w:t>
      </w:r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часть экзаменационного задания включает 7 заданий, предполагающих свободно конструируемый развернутый ответ на поставленный вопрос или ситуационную задачу. </w:t>
      </w:r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время выполнения работы составляет 3 астрономических часа (180 минут).</w:t>
      </w:r>
      <w:r>
        <w:br w:type="page"/>
      </w:r>
    </w:p>
    <w:p w:rsidR="00E0620D" w:rsidRDefault="004613F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Шкала оцениван</w:t>
      </w:r>
      <w:r>
        <w:rPr>
          <w:b/>
          <w:sz w:val="26"/>
          <w:szCs w:val="26"/>
        </w:rPr>
        <w:t>ия вступительных испытаний – 100 балльная.</w:t>
      </w:r>
    </w:p>
    <w:p w:rsidR="00E0620D" w:rsidRDefault="004613F6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Минимальное количество баллов, подтверждающее успешное прохождение вступительного испытания – 50 баллов.</w:t>
      </w:r>
    </w:p>
    <w:p w:rsidR="00E0620D" w:rsidRDefault="00E0620D">
      <w:pPr>
        <w:spacing w:line="264" w:lineRule="auto"/>
        <w:ind w:firstLine="571"/>
        <w:jc w:val="center"/>
        <w:rPr>
          <w:b/>
          <w:sz w:val="26"/>
          <w:szCs w:val="26"/>
        </w:rPr>
      </w:pPr>
    </w:p>
    <w:p w:rsidR="00E0620D" w:rsidRDefault="004613F6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 оценивания тестовых заданий</w:t>
      </w:r>
    </w:p>
    <w:p w:rsidR="00E0620D" w:rsidRDefault="004613F6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 приеме на обучение по образовательным программам высшего образовани</w:t>
      </w:r>
      <w:r>
        <w:rPr>
          <w:b/>
          <w:sz w:val="26"/>
          <w:szCs w:val="26"/>
        </w:rPr>
        <w:t>я – программам подготовки научно-педагогических кадров</w:t>
      </w:r>
      <w:r>
        <w:rPr>
          <w:b/>
          <w:sz w:val="26"/>
          <w:szCs w:val="26"/>
        </w:rPr>
        <w:br/>
        <w:t>в аспирантуре</w:t>
      </w:r>
    </w:p>
    <w:tbl>
      <w:tblPr>
        <w:tblW w:w="864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59"/>
        <w:gridCol w:w="1559"/>
        <w:gridCol w:w="1701"/>
      </w:tblGrid>
      <w:tr w:rsidR="00E0620D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D" w:rsidRDefault="004613F6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Задания и шкала оценивания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D" w:rsidRDefault="004613F6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Полностью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D" w:rsidRDefault="004613F6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Частично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D" w:rsidRDefault="004613F6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Неверно (балл за каждое задание)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D" w:rsidRDefault="004613F6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Общий балл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br/>
              <w:t xml:space="preserve">за все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br/>
              <w:t>полностью верные результат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ы</w:t>
            </w:r>
          </w:p>
        </w:tc>
      </w:tr>
      <w:tr w:rsidR="00E0620D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D" w:rsidRDefault="004613F6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Часть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</w:p>
          <w:p w:rsidR="00E0620D" w:rsidRDefault="004613F6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(30 заданий с выбором одного правильного варианта ответа)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D" w:rsidRDefault="004613F6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D" w:rsidRDefault="004613F6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D" w:rsidRDefault="004613F6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D" w:rsidRDefault="004613F6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  <w:tr w:rsidR="00E0620D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D" w:rsidRDefault="004613F6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Часть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II</w:t>
            </w:r>
          </w:p>
          <w:p w:rsidR="00E0620D" w:rsidRDefault="004613F6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(7 заданий,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предполагающих свободно конструируемый развернутый ответ на поставленный вопрос или ситуационную задачу)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D" w:rsidRDefault="004613F6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D" w:rsidRDefault="004613F6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D" w:rsidRDefault="004613F6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D" w:rsidRDefault="004613F6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</w:tr>
      <w:tr w:rsidR="00E0620D"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0D" w:rsidRDefault="004613F6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Минимальное количество баллов, </w:t>
            </w:r>
            <w:r>
              <w:rPr>
                <w:rFonts w:eastAsia="Calibri"/>
                <w:sz w:val="24"/>
                <w:szCs w:val="24"/>
                <w:lang w:eastAsia="en-US"/>
              </w:rPr>
              <w:t>подтверждающее успешное прохождение вступительного испытания – 30 баллов</w:t>
            </w:r>
          </w:p>
        </w:tc>
      </w:tr>
    </w:tbl>
    <w:p w:rsidR="00E0620D" w:rsidRDefault="00E0620D">
      <w:pPr>
        <w:ind w:firstLine="709"/>
        <w:jc w:val="both"/>
        <w:rPr>
          <w:sz w:val="28"/>
          <w:szCs w:val="28"/>
        </w:rPr>
      </w:pPr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ответе на вопросы второй части экзаменационного задания ответ оценивается как полностью верный при включении в него следующих аспектов, каждый из которых может оцениваться при </w:t>
      </w:r>
      <w:r>
        <w:rPr>
          <w:sz w:val="28"/>
          <w:szCs w:val="28"/>
        </w:rPr>
        <w:t>общей оценке выполнения задания от 0 (аспект не раскрыт) до 10 (аспект полностью раскрыт) баллов:</w:t>
      </w:r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историческая и научная ретроспектива проблемы;</w:t>
      </w:r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интерпретация проблемы представителями различных научных школ;</w:t>
      </w:r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какие ученые занимаются данной </w:t>
      </w:r>
      <w:r>
        <w:rPr>
          <w:sz w:val="28"/>
          <w:szCs w:val="28"/>
        </w:rPr>
        <w:t>проблематикой;</w:t>
      </w:r>
    </w:p>
    <w:p w:rsidR="00E0620D" w:rsidRDefault="004613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современное состояние проблемы, исследованные и неисследованные аспекты, тенденции и перспективы научного исследования проблемы;</w:t>
      </w:r>
    </w:p>
    <w:p w:rsidR="00E0620D" w:rsidRDefault="004613F6">
      <w:r>
        <w:rPr>
          <w:sz w:val="28"/>
          <w:szCs w:val="28"/>
        </w:rPr>
        <w:t>- практическая значимость научных исследований в рассматриваемой области.</w:t>
      </w:r>
    </w:p>
    <w:p w:rsidR="00E0620D" w:rsidRDefault="00E0620D">
      <w:pPr>
        <w:pStyle w:val="2"/>
        <w:rPr>
          <w:rFonts w:eastAsia="MS Mincho"/>
          <w:bCs/>
          <w:i w:val="0"/>
          <w:szCs w:val="28"/>
        </w:rPr>
      </w:pPr>
    </w:p>
    <w:p w:rsidR="00E0620D" w:rsidRDefault="00E0620D">
      <w:pPr>
        <w:pStyle w:val="2"/>
        <w:jc w:val="left"/>
        <w:rPr>
          <w:rFonts w:eastAsia="MS Mincho"/>
          <w:b w:val="0"/>
          <w:i w:val="0"/>
          <w:sz w:val="20"/>
        </w:rPr>
      </w:pPr>
    </w:p>
    <w:p w:rsidR="00E0620D" w:rsidRDefault="00E0620D">
      <w:pPr>
        <w:rPr>
          <w:rFonts w:eastAsia="MS Mincho"/>
        </w:rPr>
      </w:pPr>
    </w:p>
    <w:p w:rsidR="00E0620D" w:rsidRDefault="00E0620D">
      <w:pPr>
        <w:rPr>
          <w:rFonts w:eastAsia="MS Mincho"/>
        </w:rPr>
      </w:pPr>
    </w:p>
    <w:p w:rsidR="00E0620D" w:rsidRDefault="004613F6">
      <w:pPr>
        <w:pStyle w:val="af9"/>
        <w:numPr>
          <w:ilvl w:val="0"/>
          <w:numId w:val="3"/>
        </w:numPr>
        <w:shd w:val="clear" w:color="auto" w:fill="FFFFFF"/>
        <w:ind w:left="0" w:firstLine="66"/>
        <w:jc w:val="center"/>
        <w:outlineLvl w:val="0"/>
        <w:rPr>
          <w:rFonts w:eastAsia="MS Mincho"/>
          <w:b/>
          <w:spacing w:val="2"/>
          <w:sz w:val="28"/>
          <w:szCs w:val="28"/>
        </w:rPr>
      </w:pPr>
      <w:bookmarkStart w:id="11" w:name="_Toc525804009"/>
      <w:r>
        <w:rPr>
          <w:rFonts w:eastAsia="MS Mincho"/>
          <w:b/>
          <w:bCs/>
          <w:sz w:val="28"/>
          <w:szCs w:val="28"/>
        </w:rPr>
        <w:lastRenderedPageBreak/>
        <w:t>СПИСОК ЛИТЕРАТУРЫ, РЕКОМЕНДУЕМОЙ</w:t>
      </w:r>
      <w:r>
        <w:rPr>
          <w:rFonts w:eastAsia="MS Mincho"/>
          <w:b/>
          <w:bCs/>
          <w:sz w:val="28"/>
          <w:szCs w:val="28"/>
        </w:rPr>
        <w:t xml:space="preserve"> ДЛЯ ПОДГОТОВКИ К СДАЧЕ ВСТУПИТЕЛЬНОГО ИСПЫТАНИЯ</w:t>
      </w:r>
      <w:bookmarkEnd w:id="11"/>
    </w:p>
    <w:p w:rsidR="00E0620D" w:rsidRDefault="00E0620D">
      <w:pPr>
        <w:pStyle w:val="af9"/>
        <w:shd w:val="clear" w:color="auto" w:fill="FFFFFF"/>
        <w:ind w:left="0"/>
        <w:outlineLvl w:val="0"/>
        <w:rPr>
          <w:rFonts w:eastAsia="MS Mincho"/>
          <w:b/>
          <w:spacing w:val="2"/>
          <w:sz w:val="28"/>
          <w:szCs w:val="28"/>
        </w:rPr>
      </w:pPr>
    </w:p>
    <w:p w:rsidR="00E0620D" w:rsidRDefault="004613F6">
      <w:pPr>
        <w:shd w:val="clear" w:color="auto" w:fill="FFFFFF"/>
        <w:ind w:firstLine="851"/>
        <w:rPr>
          <w:rFonts w:eastAsia="MS Mincho"/>
          <w:b/>
          <w:spacing w:val="2"/>
          <w:sz w:val="28"/>
          <w:szCs w:val="28"/>
        </w:rPr>
      </w:pPr>
      <w:r>
        <w:rPr>
          <w:rFonts w:eastAsia="MS Mincho"/>
          <w:b/>
          <w:spacing w:val="2"/>
          <w:sz w:val="28"/>
          <w:szCs w:val="28"/>
        </w:rPr>
        <w:t>Основная литература</w:t>
      </w:r>
    </w:p>
    <w:p w:rsidR="00E0620D" w:rsidRDefault="004613F6">
      <w:pPr>
        <w:pStyle w:val="af9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iCs/>
          <w:sz w:val="28"/>
          <w:szCs w:val="28"/>
        </w:rPr>
        <w:t>Багдасарьян, Н. Г. Социология : учебник и практикум для академического бакалавриата / Н. Г. Багдасарьян, М. А. Козлова, Н. Р. Шушанян ; под общей редакцией Н. Г. Багдасарьян. — 2-е изд., перераб. и доп. — Москва : Издательство Юрайт, 2019. — 448 с. — (Бака</w:t>
      </w:r>
      <w:r>
        <w:rPr>
          <w:iCs/>
          <w:sz w:val="28"/>
          <w:szCs w:val="28"/>
        </w:rPr>
        <w:t xml:space="preserve">лавр. Академический курс). — ISBN 978-5-534-02135-6. — Текст : электронный // ЭБС Юрайт [сайт]. — URL: https://www.biblio-online.ru/bcode/431125 </w:t>
      </w:r>
    </w:p>
    <w:p w:rsidR="00E0620D" w:rsidRDefault="004613F6">
      <w:pPr>
        <w:pStyle w:val="af9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Кравченко, С. А. Социология в 2 т. Т. 1. Классические теории через призму социологического воображения : учебн</w:t>
      </w:r>
      <w:r>
        <w:rPr>
          <w:sz w:val="28"/>
          <w:szCs w:val="28"/>
        </w:rPr>
        <w:t xml:space="preserve">ик для академического бакалавриата / С. А. Кравченко. — Москва : Издательство Юрайт, 2019. — 584 с. — (Бакалавр. Академический курс). — ISBN 978-5-9916-3823-4. — Текст : электронный // ЭБС Юрайт [сайт]. — URL: </w:t>
      </w:r>
      <w:hyperlink r:id="rId11">
        <w:r>
          <w:rPr>
            <w:rStyle w:val="ad"/>
            <w:sz w:val="28"/>
            <w:szCs w:val="28"/>
          </w:rPr>
          <w:t>https://www.biblio-online.ru/bcode/426172</w:t>
        </w:r>
      </w:hyperlink>
    </w:p>
    <w:p w:rsidR="00E0620D" w:rsidRDefault="004613F6">
      <w:pPr>
        <w:pStyle w:val="af9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Кравченко, С. А. Социология в 2 т. Т. 2. Новые и новейшие социологические теории через призму социологического воображения : учебник для академического бакалавриата / С. А. Кравченко. — Москва : Изда</w:t>
      </w:r>
      <w:r>
        <w:rPr>
          <w:sz w:val="28"/>
          <w:szCs w:val="28"/>
        </w:rPr>
        <w:t>тельство Юрайт, 2019. — 636 с. — (Бакалавр. Академический курс). — ISBN 978-5-9916-3824-1. — Текст : электронный // ЭБС Юрайт [сайт]. — URL: https://www.biblio-online.ru/bcode/426190</w:t>
      </w:r>
    </w:p>
    <w:p w:rsidR="00E0620D" w:rsidRDefault="00E0620D"/>
    <w:p w:rsidR="00E0620D" w:rsidRDefault="004613F6">
      <w:pPr>
        <w:shd w:val="clear" w:color="auto" w:fill="FFFFFF"/>
        <w:rPr>
          <w:b/>
          <w:spacing w:val="2"/>
          <w:sz w:val="28"/>
          <w:szCs w:val="28"/>
        </w:rPr>
      </w:pPr>
      <w:r>
        <w:tab/>
      </w:r>
      <w:r>
        <w:rPr>
          <w:b/>
          <w:spacing w:val="2"/>
          <w:sz w:val="28"/>
          <w:szCs w:val="28"/>
        </w:rPr>
        <w:t>Дополнительная литература</w:t>
      </w:r>
    </w:p>
    <w:p w:rsidR="00E0620D" w:rsidRDefault="004613F6">
      <w:pPr>
        <w:pStyle w:val="af9"/>
        <w:numPr>
          <w:ilvl w:val="0"/>
          <w:numId w:val="2"/>
        </w:numPr>
        <w:tabs>
          <w:tab w:val="left" w:pos="3990"/>
        </w:tabs>
        <w:jc w:val="both"/>
        <w:rPr>
          <w:sz w:val="28"/>
          <w:szCs w:val="28"/>
        </w:rPr>
      </w:pPr>
      <w:r>
        <w:rPr>
          <w:iCs/>
          <w:sz w:val="28"/>
          <w:szCs w:val="28"/>
        </w:rPr>
        <w:t>Воронцов, А. В. История зарубежной социологии</w:t>
      </w:r>
      <w:r>
        <w:rPr>
          <w:iCs/>
          <w:sz w:val="28"/>
          <w:szCs w:val="28"/>
        </w:rPr>
        <w:t xml:space="preserve"> : учебное пособие для академического бакалавриата / А. В. Воронцов, М. Б. Глотов, И. А. Громов ; под общей редакцией М. Б. Глотова. — Москва : Издательство Юрайт, 2019. — 195 с. — (Бакалавр. Академический курс. Модуль). — ISBN 978-5-9916-9928-0. — Текст :</w:t>
      </w:r>
      <w:r>
        <w:rPr>
          <w:iCs/>
          <w:sz w:val="28"/>
          <w:szCs w:val="28"/>
        </w:rPr>
        <w:t xml:space="preserve"> электронный // ЭБС Юрайт [сайт]. — URL: </w:t>
      </w:r>
      <w:hyperlink r:id="rId12">
        <w:r>
          <w:rPr>
            <w:rStyle w:val="ad"/>
            <w:iCs/>
            <w:sz w:val="28"/>
            <w:szCs w:val="28"/>
          </w:rPr>
          <w:t>https://www.biblio-online.ru/bcode/433672</w:t>
        </w:r>
      </w:hyperlink>
      <w:r>
        <w:rPr>
          <w:iCs/>
          <w:sz w:val="28"/>
          <w:szCs w:val="28"/>
        </w:rPr>
        <w:t xml:space="preserve"> </w:t>
      </w:r>
    </w:p>
    <w:p w:rsidR="00E0620D" w:rsidRDefault="004613F6">
      <w:pPr>
        <w:pStyle w:val="af9"/>
        <w:numPr>
          <w:ilvl w:val="0"/>
          <w:numId w:val="2"/>
        </w:numPr>
        <w:tabs>
          <w:tab w:val="left" w:pos="3990"/>
        </w:tabs>
        <w:jc w:val="both"/>
        <w:rPr>
          <w:sz w:val="28"/>
          <w:szCs w:val="28"/>
        </w:rPr>
      </w:pPr>
      <w:r>
        <w:rPr>
          <w:iCs/>
          <w:sz w:val="28"/>
          <w:szCs w:val="28"/>
        </w:rPr>
        <w:t>Воронцов, А. В. История российской социологии : учебное пособие для академического бакалавриата / А. В. Воронцо</w:t>
      </w:r>
      <w:r>
        <w:rPr>
          <w:iCs/>
          <w:sz w:val="28"/>
          <w:szCs w:val="28"/>
        </w:rPr>
        <w:t xml:space="preserve">в, М. Б. Глотов, И. А. Громов ; под общей редакцией М. Б. Глотова. — Москва : Издательство Юрайт, 2019. — 180 с. — (Бакалавр. Академический курс. Модуль). — ISBN 978-5-9916-6076-1. — Текст : электронный // ЭБС Юрайт [сайт]. — URL: </w:t>
      </w:r>
      <w:hyperlink r:id="rId13">
        <w:r>
          <w:rPr>
            <w:rStyle w:val="ad"/>
            <w:iCs/>
            <w:sz w:val="28"/>
            <w:szCs w:val="28"/>
          </w:rPr>
          <w:t>https://www.biblio-online.ru/bcode/433673</w:t>
        </w:r>
      </w:hyperlink>
      <w:r>
        <w:rPr>
          <w:iCs/>
          <w:sz w:val="28"/>
          <w:szCs w:val="28"/>
        </w:rPr>
        <w:t xml:space="preserve"> </w:t>
      </w:r>
    </w:p>
    <w:p w:rsidR="00E0620D" w:rsidRDefault="004613F6">
      <w:pPr>
        <w:pStyle w:val="af9"/>
        <w:numPr>
          <w:ilvl w:val="0"/>
          <w:numId w:val="2"/>
        </w:numPr>
        <w:tabs>
          <w:tab w:val="left" w:pos="3990"/>
        </w:tabs>
        <w:jc w:val="both"/>
        <w:rPr>
          <w:sz w:val="28"/>
          <w:szCs w:val="28"/>
        </w:rPr>
      </w:pPr>
      <w:r>
        <w:rPr>
          <w:iCs/>
          <w:sz w:val="28"/>
          <w:szCs w:val="28"/>
        </w:rPr>
        <w:t>Исаев, Б. А. Социология в схемах и комментариях : учебное пособие для прикладного бакалавриата / Б. А. Исаев. — 2-е изд., испр. и доп. — Москва : Издательство Юрайт, 2019. — 124</w:t>
      </w:r>
      <w:r>
        <w:rPr>
          <w:iCs/>
          <w:sz w:val="28"/>
          <w:szCs w:val="28"/>
        </w:rPr>
        <w:t xml:space="preserve"> с. — (Бакалавр. Прикладной курс). — ISBN 978-5-534-07501-4. — Текст : электронный // ЭБС Юрайт [сайт]. — URL: </w:t>
      </w:r>
      <w:hyperlink r:id="rId14">
        <w:r>
          <w:rPr>
            <w:rStyle w:val="ad"/>
            <w:iCs/>
            <w:sz w:val="28"/>
            <w:szCs w:val="28"/>
          </w:rPr>
          <w:t>https://www.biblio-online.ru/bcode/434128</w:t>
        </w:r>
      </w:hyperlink>
      <w:r>
        <w:rPr>
          <w:iCs/>
          <w:sz w:val="28"/>
          <w:szCs w:val="28"/>
        </w:rPr>
        <w:t xml:space="preserve"> </w:t>
      </w:r>
    </w:p>
    <w:p w:rsidR="00E0620D" w:rsidRDefault="004613F6">
      <w:pPr>
        <w:pStyle w:val="af9"/>
        <w:numPr>
          <w:ilvl w:val="0"/>
          <w:numId w:val="2"/>
        </w:numPr>
        <w:tabs>
          <w:tab w:val="left" w:pos="3990"/>
        </w:tabs>
        <w:jc w:val="both"/>
        <w:rPr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Латышева, В. В. Социология : учебник для </w:t>
      </w:r>
      <w:r>
        <w:rPr>
          <w:iCs/>
          <w:sz w:val="28"/>
          <w:szCs w:val="28"/>
        </w:rPr>
        <w:t>академического бакалавриата / В. В. Латышева. — 2-е изд., испр. и доп. — Москва : Издательство Юрайт, 2019. — 203 с. — (Бакалавр. Академический курс). — ISBN 978-5-534-07894-7. — Текст : электронный // ЭБС Юрайт [сайт]. — URL: https://www.biblio-online.ru/</w:t>
      </w:r>
      <w:r>
        <w:rPr>
          <w:iCs/>
          <w:sz w:val="28"/>
          <w:szCs w:val="28"/>
        </w:rPr>
        <w:t xml:space="preserve">bcode/437455 </w:t>
      </w:r>
    </w:p>
    <w:p w:rsidR="00E0620D" w:rsidRDefault="004613F6">
      <w:pPr>
        <w:pStyle w:val="af9"/>
        <w:numPr>
          <w:ilvl w:val="0"/>
          <w:numId w:val="2"/>
        </w:numPr>
        <w:tabs>
          <w:tab w:val="left" w:pos="3990"/>
        </w:tabs>
        <w:jc w:val="both"/>
        <w:rPr>
          <w:sz w:val="28"/>
          <w:szCs w:val="28"/>
        </w:rPr>
      </w:pPr>
      <w:r>
        <w:rPr>
          <w:iCs/>
          <w:sz w:val="28"/>
          <w:szCs w:val="28"/>
        </w:rPr>
        <w:t>Плаксин, В. Н. Социология : учебник и практикум для прикладного бакалавриата / В. Н. Плаксин. — 2-е изд., испр. и доп. — Москва : Издательство Юрайт, 2019. — 313 с. — (Бакалавр. Прикладной курс). — ISBN 978-5-9916-8518-4. — Текст : электронны</w:t>
      </w:r>
      <w:r>
        <w:rPr>
          <w:iCs/>
          <w:sz w:val="28"/>
          <w:szCs w:val="28"/>
        </w:rPr>
        <w:t xml:space="preserve">й // ЭБС Юрайт [сайт]. — URL: </w:t>
      </w:r>
      <w:hyperlink r:id="rId15">
        <w:r>
          <w:rPr>
            <w:rStyle w:val="ad"/>
            <w:iCs/>
            <w:sz w:val="28"/>
            <w:szCs w:val="28"/>
          </w:rPr>
          <w:t>https://www.biblio-online.ru/bcode/434375</w:t>
        </w:r>
      </w:hyperlink>
      <w:r>
        <w:rPr>
          <w:iCs/>
          <w:sz w:val="28"/>
          <w:szCs w:val="28"/>
        </w:rPr>
        <w:t xml:space="preserve"> </w:t>
      </w:r>
    </w:p>
    <w:p w:rsidR="00E0620D" w:rsidRDefault="004613F6">
      <w:pPr>
        <w:pStyle w:val="af9"/>
        <w:numPr>
          <w:ilvl w:val="0"/>
          <w:numId w:val="2"/>
        </w:numPr>
        <w:tabs>
          <w:tab w:val="left" w:pos="3990"/>
        </w:tabs>
        <w:jc w:val="both"/>
        <w:rPr>
          <w:sz w:val="28"/>
          <w:szCs w:val="28"/>
        </w:rPr>
      </w:pPr>
      <w:r>
        <w:rPr>
          <w:iCs/>
          <w:sz w:val="28"/>
          <w:szCs w:val="28"/>
        </w:rPr>
        <w:t>Тавокин, Е. П. Социология управления. Методы получения социальной информации : учебное пособие для бакалавриата и магистратуры / Е. П. Тавокин. — 4-е изд., испр. и доп. — Москва : Издательство Юрайт, 2019. — 190 с. — (Бакалавр и магистр. Академический курс</w:t>
      </w:r>
      <w:r>
        <w:rPr>
          <w:iCs/>
          <w:sz w:val="28"/>
          <w:szCs w:val="28"/>
        </w:rPr>
        <w:t xml:space="preserve">). — ISBN 978-5-534-07728-5. — Текст : электронный // ЭБС Юрайт [сайт]. — URL: </w:t>
      </w:r>
      <w:hyperlink r:id="rId16">
        <w:r>
          <w:rPr>
            <w:rStyle w:val="ad"/>
            <w:iCs/>
            <w:sz w:val="28"/>
            <w:szCs w:val="28"/>
          </w:rPr>
          <w:t>https://www.biblio-online.ru/bcode/438109</w:t>
        </w:r>
      </w:hyperlink>
    </w:p>
    <w:p w:rsidR="00E0620D" w:rsidRDefault="00E0620D">
      <w:pPr>
        <w:tabs>
          <w:tab w:val="left" w:pos="3990"/>
        </w:tabs>
        <w:jc w:val="both"/>
        <w:rPr>
          <w:sz w:val="28"/>
          <w:szCs w:val="28"/>
        </w:rPr>
      </w:pPr>
    </w:p>
    <w:p w:rsidR="00E0620D" w:rsidRDefault="00E0620D">
      <w:pPr>
        <w:tabs>
          <w:tab w:val="left" w:pos="3990"/>
        </w:tabs>
        <w:jc w:val="both"/>
        <w:rPr>
          <w:sz w:val="28"/>
          <w:szCs w:val="28"/>
        </w:rPr>
      </w:pPr>
    </w:p>
    <w:p w:rsidR="00E0620D" w:rsidRDefault="00E0620D">
      <w:pPr>
        <w:tabs>
          <w:tab w:val="left" w:pos="3990"/>
        </w:tabs>
        <w:jc w:val="both"/>
        <w:rPr>
          <w:sz w:val="28"/>
          <w:szCs w:val="28"/>
        </w:rPr>
      </w:pPr>
    </w:p>
    <w:p w:rsidR="00E0620D" w:rsidRDefault="004613F6">
      <w:pPr>
        <w:tabs>
          <w:tab w:val="left" w:pos="3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</w:p>
    <w:p w:rsidR="00E0620D" w:rsidRDefault="004613F6">
      <w:pPr>
        <w:tabs>
          <w:tab w:val="left" w:pos="39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доцент, д.с.н., профессор</w:t>
      </w:r>
    </w:p>
    <w:p w:rsidR="00E0620D" w:rsidRDefault="004613F6">
      <w:pPr>
        <w:tabs>
          <w:tab w:val="left" w:pos="39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кафедры социологии и психологии</w:t>
      </w:r>
    </w:p>
    <w:p w:rsidR="00E0620D" w:rsidRDefault="004613F6">
      <w:pPr>
        <w:tabs>
          <w:tab w:val="left" w:pos="39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Звоновский В.Б.</w:t>
      </w:r>
    </w:p>
    <w:sectPr w:rsidR="00E0620D">
      <w:type w:val="continuous"/>
      <w:pgSz w:w="11906" w:h="16838"/>
      <w:pgMar w:top="1418" w:right="567" w:bottom="1418" w:left="1701" w:header="0" w:footer="851" w:gutter="0"/>
      <w:cols w:space="720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3F6" w:rsidRDefault="004613F6">
      <w:r>
        <w:separator/>
      </w:r>
    </w:p>
  </w:endnote>
  <w:endnote w:type="continuationSeparator" w:id="0">
    <w:p w:rsidR="004613F6" w:rsidRDefault="0046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charset w:val="01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20D" w:rsidRDefault="004613F6">
    <w:pPr>
      <w:pStyle w:val="af"/>
      <w:ind w:right="360" w:firstLine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E0620D" w:rsidRDefault="004613F6">
                          <w:pPr>
                            <w:pStyle w:val="af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left:0;text-align:left;margin-left:-50.05pt;margin-top:.05pt;width:1.15pt;height:1.15pt;z-index:251658240;visibility:visible;mso-wrap-style:square;mso-wrap-distance-left:0;mso-wrap-distance-top:0;mso-wrap-distance-right:0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" stroked="f">
              <v:fill opacity="0"/>
              <v:textbox style="mso-fit-shape-to-text:t" inset="0,0,0,0">
                <w:txbxContent>
                  <w:p w:rsidR="00E0620D" w:rsidRDefault="004613F6">
                    <w:pPr>
                      <w:pStyle w:val="af"/>
                      <w:rPr>
                        <w:rStyle w:val="a3"/>
                      </w:rPr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</w:rPr>
                      <w:t>0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9049082"/>
      <w:docPartObj>
        <w:docPartGallery w:val="Page Numbers (Bottom of Page)"/>
        <w:docPartUnique/>
      </w:docPartObj>
    </w:sdtPr>
    <w:sdtEndPr/>
    <w:sdtContent>
      <w:p w:rsidR="00E0620D" w:rsidRDefault="004613F6">
        <w:pPr>
          <w:pStyle w:val="af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902C2">
          <w:rPr>
            <w:noProof/>
          </w:rPr>
          <w:t>13</w:t>
        </w:r>
        <w:r>
          <w:fldChar w:fldCharType="end"/>
        </w:r>
      </w:p>
    </w:sdtContent>
  </w:sdt>
  <w:p w:rsidR="00E0620D" w:rsidRDefault="00E0620D">
    <w:pPr>
      <w:pStyle w:val="af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7415113"/>
      <w:docPartObj>
        <w:docPartGallery w:val="Page Numbers (Bottom of Page)"/>
        <w:docPartUnique/>
      </w:docPartObj>
    </w:sdtPr>
    <w:sdtEndPr/>
    <w:sdtContent>
      <w:p w:rsidR="00E0620D" w:rsidRDefault="004613F6">
        <w:pPr>
          <w:pStyle w:val="af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902C2">
          <w:rPr>
            <w:noProof/>
          </w:rPr>
          <w:t>1</w:t>
        </w:r>
        <w:r>
          <w:fldChar w:fldCharType="end"/>
        </w:r>
      </w:p>
    </w:sdtContent>
  </w:sdt>
  <w:p w:rsidR="00E0620D" w:rsidRDefault="00E0620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3F6" w:rsidRDefault="004613F6">
      <w:r>
        <w:separator/>
      </w:r>
    </w:p>
  </w:footnote>
  <w:footnote w:type="continuationSeparator" w:id="0">
    <w:p w:rsidR="004613F6" w:rsidRDefault="00461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93CFF"/>
    <w:multiLevelType w:val="multilevel"/>
    <w:tmpl w:val="7C740F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C013E8B"/>
    <w:multiLevelType w:val="multilevel"/>
    <w:tmpl w:val="3C0C0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CE829F1"/>
    <w:multiLevelType w:val="multilevel"/>
    <w:tmpl w:val="8A183E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81D4ADA"/>
    <w:multiLevelType w:val="multilevel"/>
    <w:tmpl w:val="7F4CF38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20D"/>
    <w:rsid w:val="002902C2"/>
    <w:rsid w:val="004613F6"/>
    <w:rsid w:val="00E0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2D2194-BD82-47D4-AE12-9D1A5C9A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91"/>
  </w:style>
  <w:style w:type="paragraph" w:styleId="1">
    <w:name w:val="heading 1"/>
    <w:basedOn w:val="a"/>
    <w:next w:val="a"/>
    <w:qFormat/>
    <w:rsid w:val="00F02591"/>
    <w:pPr>
      <w:keepNext/>
      <w:widowControl w:val="0"/>
      <w:ind w:firstLine="482"/>
      <w:jc w:val="both"/>
      <w:outlineLvl w:val="0"/>
    </w:pPr>
    <w:rPr>
      <w:rFonts w:ascii="a_Timer" w:hAnsi="a_Timer"/>
      <w:sz w:val="24"/>
      <w:lang w:val="en-US"/>
    </w:rPr>
  </w:style>
  <w:style w:type="paragraph" w:styleId="2">
    <w:name w:val="heading 2"/>
    <w:basedOn w:val="a"/>
    <w:next w:val="a"/>
    <w:qFormat/>
    <w:rsid w:val="00F02591"/>
    <w:pPr>
      <w:keepNext/>
      <w:jc w:val="center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rsid w:val="00F02591"/>
    <w:pPr>
      <w:keepNext/>
      <w:widowControl w:val="0"/>
      <w:spacing w:line="360" w:lineRule="exact"/>
      <w:jc w:val="center"/>
      <w:outlineLvl w:val="2"/>
    </w:pPr>
    <w:rPr>
      <w:rFonts w:ascii="Courier New" w:hAnsi="Courier New"/>
      <w:sz w:val="44"/>
      <w:lang w:val="en-US"/>
    </w:rPr>
  </w:style>
  <w:style w:type="paragraph" w:styleId="4">
    <w:name w:val="heading 4"/>
    <w:basedOn w:val="a"/>
    <w:next w:val="a"/>
    <w:qFormat/>
    <w:rsid w:val="00F02591"/>
    <w:pPr>
      <w:keepNext/>
      <w:widowControl w:val="0"/>
      <w:spacing w:line="360" w:lineRule="exact"/>
      <w:jc w:val="center"/>
      <w:outlineLvl w:val="3"/>
    </w:pPr>
    <w:rPr>
      <w:rFonts w:ascii="Courier New" w:hAnsi="Courier New"/>
      <w:b/>
      <w:sz w:val="28"/>
      <w:lang w:val="en-US"/>
    </w:rPr>
  </w:style>
  <w:style w:type="paragraph" w:styleId="5">
    <w:name w:val="heading 5"/>
    <w:basedOn w:val="a"/>
    <w:next w:val="a"/>
    <w:qFormat/>
    <w:rsid w:val="00F02591"/>
    <w:pPr>
      <w:keepNext/>
      <w:widowControl w:val="0"/>
      <w:spacing w:line="360" w:lineRule="exact"/>
      <w:jc w:val="center"/>
      <w:outlineLvl w:val="4"/>
    </w:pPr>
    <w:rPr>
      <w:rFonts w:ascii="Courier New" w:hAnsi="Courier New"/>
      <w:sz w:val="28"/>
      <w:lang w:val="en-US"/>
    </w:rPr>
  </w:style>
  <w:style w:type="paragraph" w:styleId="6">
    <w:name w:val="heading 6"/>
    <w:basedOn w:val="a"/>
    <w:next w:val="a"/>
    <w:qFormat/>
    <w:rsid w:val="00F02591"/>
    <w:pPr>
      <w:keepNext/>
      <w:widowControl w:val="0"/>
      <w:spacing w:line="360" w:lineRule="exact"/>
      <w:ind w:firstLine="482"/>
      <w:jc w:val="center"/>
      <w:outlineLvl w:val="5"/>
    </w:pPr>
    <w:rPr>
      <w:rFonts w:ascii="Courier New" w:hAnsi="Courier New"/>
      <w:sz w:val="28"/>
      <w:lang w:val="en-US"/>
    </w:rPr>
  </w:style>
  <w:style w:type="paragraph" w:styleId="7">
    <w:name w:val="heading 7"/>
    <w:basedOn w:val="a"/>
    <w:next w:val="a"/>
    <w:qFormat/>
    <w:rsid w:val="00F02591"/>
    <w:pPr>
      <w:keepNext/>
      <w:widowControl w:val="0"/>
      <w:spacing w:line="360" w:lineRule="exact"/>
      <w:jc w:val="center"/>
      <w:outlineLvl w:val="6"/>
    </w:pPr>
    <w:rPr>
      <w:rFonts w:ascii="Bookman Old Style" w:hAnsi="Bookman Old Style"/>
      <w:sz w:val="26"/>
      <w:lang w:val="en-US"/>
    </w:rPr>
  </w:style>
  <w:style w:type="paragraph" w:styleId="8">
    <w:name w:val="heading 8"/>
    <w:basedOn w:val="a"/>
    <w:next w:val="a"/>
    <w:qFormat/>
    <w:rsid w:val="00F02591"/>
    <w:pPr>
      <w:keepNext/>
      <w:widowControl w:val="0"/>
      <w:spacing w:line="360" w:lineRule="auto"/>
      <w:ind w:firstLine="709"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F02591"/>
  </w:style>
  <w:style w:type="character" w:customStyle="1" w:styleId="a4">
    <w:name w:val="Верхний колонтитул Знак"/>
    <w:basedOn w:val="a0"/>
    <w:link w:val="a5"/>
    <w:uiPriority w:val="99"/>
    <w:qFormat/>
    <w:rsid w:val="00565D75"/>
  </w:style>
  <w:style w:type="character" w:customStyle="1" w:styleId="a6">
    <w:name w:val="Текст выноски Знак"/>
    <w:basedOn w:val="a0"/>
    <w:link w:val="a7"/>
    <w:qFormat/>
    <w:rsid w:val="00C7007F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1A70CE"/>
    <w:rPr>
      <w:b/>
      <w:bCs/>
    </w:rPr>
  </w:style>
  <w:style w:type="character" w:customStyle="1" w:styleId="a9">
    <w:name w:val="Текст сноски Знак"/>
    <w:basedOn w:val="a0"/>
    <w:link w:val="aa"/>
    <w:qFormat/>
    <w:rsid w:val="00E062B7"/>
    <w:rPr>
      <w:rFonts w:eastAsia="MS Mincho"/>
    </w:rPr>
  </w:style>
  <w:style w:type="character" w:customStyle="1" w:styleId="ab">
    <w:name w:val="Символ сноски"/>
    <w:basedOn w:val="a0"/>
    <w:qFormat/>
    <w:rsid w:val="00E062B7"/>
    <w:rPr>
      <w:vertAlign w:val="superscript"/>
    </w:rPr>
  </w:style>
  <w:style w:type="character" w:styleId="ac">
    <w:name w:val="footnote reference"/>
    <w:rPr>
      <w:vertAlign w:val="superscript"/>
    </w:rPr>
  </w:style>
  <w:style w:type="character" w:styleId="ad">
    <w:name w:val="Hyperlink"/>
    <w:basedOn w:val="a0"/>
    <w:uiPriority w:val="99"/>
    <w:rsid w:val="00E062B7"/>
    <w:rPr>
      <w:color w:val="0000FF" w:themeColor="hyperlink"/>
      <w:u w:val="single"/>
    </w:rPr>
  </w:style>
  <w:style w:type="character" w:customStyle="1" w:styleId="markedcontent">
    <w:name w:val="markedcontent"/>
    <w:basedOn w:val="a0"/>
    <w:qFormat/>
    <w:rsid w:val="00D73ECC"/>
  </w:style>
  <w:style w:type="character" w:customStyle="1" w:styleId="ae">
    <w:name w:val="Нижний колонтитул Знак"/>
    <w:basedOn w:val="a0"/>
    <w:link w:val="af"/>
    <w:uiPriority w:val="99"/>
    <w:qFormat/>
    <w:rsid w:val="005F2537"/>
  </w:style>
  <w:style w:type="character" w:customStyle="1" w:styleId="af0">
    <w:name w:val="Ссылка указателя"/>
    <w:qFormat/>
  </w:style>
  <w:style w:type="paragraph" w:customStyle="1" w:styleId="af1">
    <w:name w:val="Заголовок"/>
    <w:basedOn w:val="a"/>
    <w:next w:val="af2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2">
    <w:name w:val="Body Text"/>
    <w:basedOn w:val="a"/>
    <w:rsid w:val="00F02591"/>
    <w:pPr>
      <w:jc w:val="both"/>
    </w:pPr>
    <w:rPr>
      <w:b/>
      <w:sz w:val="28"/>
    </w:rPr>
  </w:style>
  <w:style w:type="paragraph" w:styleId="af3">
    <w:name w:val="List"/>
    <w:basedOn w:val="af2"/>
    <w:rPr>
      <w:rFonts w:ascii="PT Astra Serif" w:hAnsi="PT Astra Serif" w:cs="Noto Sans Devanagari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5">
    <w:name w:val="index heading"/>
    <w:basedOn w:val="af1"/>
  </w:style>
  <w:style w:type="paragraph" w:styleId="af6">
    <w:name w:val="Body Text Indent"/>
    <w:basedOn w:val="a"/>
    <w:rsid w:val="00F02591"/>
    <w:pPr>
      <w:widowControl w:val="0"/>
      <w:ind w:firstLine="482"/>
      <w:jc w:val="both"/>
    </w:pPr>
    <w:rPr>
      <w:rFonts w:ascii="Courier New" w:hAnsi="Courier New"/>
      <w:sz w:val="28"/>
      <w:lang w:val="en-US"/>
    </w:rPr>
  </w:style>
  <w:style w:type="paragraph" w:styleId="30">
    <w:name w:val="Body Text Indent 3"/>
    <w:basedOn w:val="a"/>
    <w:qFormat/>
    <w:rsid w:val="00F02591"/>
    <w:pPr>
      <w:widowControl w:val="0"/>
      <w:spacing w:line="360" w:lineRule="exact"/>
      <w:ind w:firstLine="426"/>
      <w:jc w:val="both"/>
    </w:pPr>
    <w:rPr>
      <w:rFonts w:ascii="Courier New" w:hAnsi="Courier New"/>
      <w:sz w:val="28"/>
      <w:lang w:val="en-US"/>
    </w:rPr>
  </w:style>
  <w:style w:type="paragraph" w:customStyle="1" w:styleId="af7">
    <w:name w:val="Колонтитул"/>
    <w:basedOn w:val="a"/>
    <w:qFormat/>
  </w:style>
  <w:style w:type="paragraph" w:styleId="af">
    <w:name w:val="footer"/>
    <w:basedOn w:val="a"/>
    <w:link w:val="ae"/>
    <w:uiPriority w:val="99"/>
    <w:rsid w:val="00F02591"/>
    <w:pPr>
      <w:tabs>
        <w:tab w:val="center" w:pos="4153"/>
        <w:tab w:val="right" w:pos="8306"/>
      </w:tabs>
    </w:pPr>
  </w:style>
  <w:style w:type="paragraph" w:styleId="af8">
    <w:name w:val="Title"/>
    <w:basedOn w:val="a"/>
    <w:qFormat/>
    <w:rsid w:val="00F02591"/>
    <w:pPr>
      <w:jc w:val="center"/>
    </w:pPr>
    <w:rPr>
      <w:b/>
      <w:sz w:val="28"/>
    </w:rPr>
  </w:style>
  <w:style w:type="paragraph" w:styleId="20">
    <w:name w:val="Body Text Indent 2"/>
    <w:basedOn w:val="a"/>
    <w:qFormat/>
    <w:rsid w:val="00F02591"/>
    <w:pPr>
      <w:widowControl w:val="0"/>
      <w:spacing w:line="360" w:lineRule="auto"/>
      <w:ind w:firstLine="709"/>
      <w:jc w:val="center"/>
    </w:pPr>
    <w:rPr>
      <w:b/>
      <w:i/>
      <w:sz w:val="28"/>
    </w:rPr>
  </w:style>
  <w:style w:type="paragraph" w:styleId="21">
    <w:name w:val="Body Text 2"/>
    <w:basedOn w:val="a"/>
    <w:qFormat/>
    <w:rsid w:val="00F02591"/>
    <w:pPr>
      <w:jc w:val="both"/>
    </w:pPr>
    <w:rPr>
      <w:sz w:val="28"/>
    </w:rPr>
  </w:style>
  <w:style w:type="paragraph" w:styleId="a5">
    <w:name w:val="header"/>
    <w:basedOn w:val="a"/>
    <w:link w:val="a4"/>
    <w:uiPriority w:val="99"/>
    <w:rsid w:val="00565D75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6"/>
    <w:qFormat/>
    <w:rsid w:val="00C7007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9"/>
    <w:rsid w:val="00E062B7"/>
    <w:rPr>
      <w:rFonts w:eastAsia="MS Mincho"/>
    </w:rPr>
  </w:style>
  <w:style w:type="paragraph" w:styleId="af9">
    <w:name w:val="List Paragraph"/>
    <w:basedOn w:val="a"/>
    <w:uiPriority w:val="34"/>
    <w:qFormat/>
    <w:rsid w:val="00E062B7"/>
    <w:pPr>
      <w:ind w:left="720"/>
      <w:contextualSpacing/>
    </w:pPr>
  </w:style>
  <w:style w:type="paragraph" w:styleId="10">
    <w:name w:val="toc 1"/>
    <w:basedOn w:val="a"/>
    <w:next w:val="a"/>
    <w:autoRedefine/>
    <w:uiPriority w:val="39"/>
    <w:qFormat/>
    <w:rsid w:val="00AE5B87"/>
  </w:style>
  <w:style w:type="paragraph" w:styleId="22">
    <w:name w:val="toc 2"/>
    <w:basedOn w:val="a"/>
    <w:next w:val="a"/>
    <w:autoRedefine/>
    <w:uiPriority w:val="39"/>
    <w:qFormat/>
    <w:rsid w:val="00AE5B87"/>
    <w:pPr>
      <w:spacing w:after="100"/>
      <w:ind w:left="200"/>
    </w:pPr>
  </w:style>
  <w:style w:type="paragraph" w:styleId="afa">
    <w:name w:val="TOC Heading"/>
    <w:basedOn w:val="1"/>
    <w:next w:val="a"/>
    <w:uiPriority w:val="39"/>
    <w:unhideWhenUsed/>
    <w:qFormat/>
    <w:rsid w:val="00CB5953"/>
    <w:pPr>
      <w:keepLines/>
      <w:widowControl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CB595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9F0D86"/>
    <w:rPr>
      <w:color w:val="000000"/>
      <w:sz w:val="24"/>
      <w:szCs w:val="24"/>
    </w:rPr>
  </w:style>
  <w:style w:type="paragraph" w:customStyle="1" w:styleId="afb">
    <w:name w:val="Содержимое врезки"/>
    <w:basedOn w:val="a"/>
    <w:qFormat/>
  </w:style>
  <w:style w:type="table" w:styleId="afc">
    <w:name w:val="Table Grid"/>
    <w:basedOn w:val="a1"/>
    <w:rsid w:val="00B138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biblio-online.ru/bcode/43367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iblio-online.ru/bcode/43367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biblio-online.ru/bcode/43810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bcode/42617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iblio-online.ru/bcode/434375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biblio-online.ru/bcode/4341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735EEE-7055-4D94-A32E-50A0C24F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3879</Words>
  <Characters>22114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Дурдом</Company>
  <LinksUpToDate>false</LinksUpToDate>
  <CharactersWithSpaces>25942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Весёлый дед</dc:creator>
  <dc:description/>
  <cp:lastModifiedBy>Сидорова Анна Викторовна</cp:lastModifiedBy>
  <cp:revision>2</cp:revision>
  <cp:lastPrinted>2022-03-29T07:15:00Z</cp:lastPrinted>
  <dcterms:created xsi:type="dcterms:W3CDTF">2023-10-24T08:09:00Z</dcterms:created>
  <dcterms:modified xsi:type="dcterms:W3CDTF">2023-10-24T08:09:00Z</dcterms:modified>
  <dc:language>ru-RU</dc:language>
</cp:coreProperties>
</file>