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B6" w:rsidRPr="006101B6" w:rsidRDefault="006101B6" w:rsidP="006101B6">
      <w:pPr>
        <w:tabs>
          <w:tab w:val="left" w:pos="450"/>
          <w:tab w:val="center" w:pos="2195"/>
          <w:tab w:val="center" w:pos="7215"/>
        </w:tabs>
        <w:jc w:val="right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lang w:val="ru-RU"/>
        </w:rPr>
        <w:t>ПРОЕКТ</w:t>
      </w:r>
    </w:p>
    <w:p w:rsidR="006101B6" w:rsidRPr="006101B6" w:rsidRDefault="006101B6" w:rsidP="006101B6">
      <w:pPr>
        <w:tabs>
          <w:tab w:val="left" w:pos="450"/>
          <w:tab w:val="center" w:pos="2195"/>
          <w:tab w:val="center" w:pos="7215"/>
        </w:tabs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4"/>
        <w:gridCol w:w="3686"/>
      </w:tblGrid>
      <w:tr w:rsidR="00000000" w:rsidRPr="006101B6">
        <w:trPr>
          <w:trHeight w:val="3402"/>
        </w:trPr>
        <w:tc>
          <w:tcPr>
            <w:tcW w:w="6344" w:type="dxa"/>
            <w:shd w:val="clear" w:color="auto" w:fill="auto"/>
          </w:tcPr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 xml:space="preserve">Федеральное государственное </w:t>
            </w: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>автономное образовательное</w:t>
            </w: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 xml:space="preserve">учреждение высшего образования </w:t>
            </w: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>«Самарский государственны</w:t>
            </w: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 xml:space="preserve">й </w:t>
            </w: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Cs w:val="28"/>
                <w:lang w:val="ru-RU" w:eastAsia="ru-RU"/>
              </w:rPr>
              <w:t>экономический университет»</w:t>
            </w: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000000" w:rsidRPr="006101B6" w:rsidRDefault="00745F62" w:rsidP="006101B6">
            <w:pPr>
              <w:jc w:val="both"/>
              <w:outlineLvl w:val="1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b/>
                <w:szCs w:val="28"/>
                <w:lang w:val="ru-RU" w:eastAsia="ru-RU"/>
              </w:rPr>
              <w:t xml:space="preserve">Положение о проведении текущего контроля успеваемости и промежуточной аттестации обучающихся в ФГАОУ ВО «СГЭУ» </w:t>
            </w:r>
          </w:p>
        </w:tc>
        <w:tc>
          <w:tcPr>
            <w:tcW w:w="3686" w:type="dxa"/>
            <w:shd w:val="clear" w:color="auto" w:fill="auto"/>
          </w:tcPr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b/>
                <w:szCs w:val="28"/>
                <w:lang w:val="ru-RU" w:eastAsia="ru-RU"/>
              </w:rPr>
              <w:t>УТВЕРЖДЕНО</w:t>
            </w: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Решением Ученого совета</w:t>
            </w: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ФГАОУ ВО «СГЭУ»</w:t>
            </w:r>
          </w:p>
          <w:p w:rsidR="00000000" w:rsidRPr="006101B6" w:rsidRDefault="00532555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«27</w:t>
            </w:r>
            <w:r w:rsidR="00745F62" w:rsidRPr="006101B6">
              <w:rPr>
                <w:rFonts w:ascii="Times New Roman" w:hAnsi="Times New Roman"/>
                <w:sz w:val="24"/>
                <w:lang w:val="ru-RU" w:eastAsia="ru-RU"/>
              </w:rPr>
              <w:t>» марта 202</w:t>
            </w: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4</w:t>
            </w:r>
            <w:r w:rsidR="00745F62"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г.</w:t>
            </w:r>
          </w:p>
          <w:p w:rsidR="00000000" w:rsidRPr="006101B6" w:rsidRDefault="00532555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Протокол № 8</w:t>
            </w: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6101B6">
              <w:rPr>
                <w:rFonts w:ascii="Times New Roman" w:hAnsi="Times New Roman"/>
                <w:sz w:val="24"/>
                <w:lang w:val="ru-RU" w:eastAsia="ru-RU"/>
              </w:rPr>
              <w:t>врио</w:t>
            </w:r>
            <w:proofErr w:type="spellEnd"/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ректора</w:t>
            </w: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__________ Е.А.</w:t>
            </w:r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6101B6">
              <w:rPr>
                <w:rFonts w:ascii="Times New Roman" w:hAnsi="Times New Roman"/>
                <w:sz w:val="24"/>
                <w:lang w:val="ru-RU" w:eastAsia="ru-RU"/>
              </w:rPr>
              <w:t>Кандрашина</w:t>
            </w:r>
            <w:proofErr w:type="spellEnd"/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>Приказ № _____-ОВ</w:t>
            </w:r>
          </w:p>
          <w:p w:rsidR="00000000" w:rsidRPr="006101B6" w:rsidRDefault="00745F62" w:rsidP="006101B6">
            <w:pPr>
              <w:ind w:firstLine="354"/>
              <w:jc w:val="both"/>
              <w:outlineLvl w:val="1"/>
              <w:rPr>
                <w:rFonts w:ascii="Times New Roman" w:hAnsi="Times New Roman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от </w:t>
            </w:r>
            <w:proofErr w:type="gramStart"/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«  </w:t>
            </w:r>
            <w:proofErr w:type="gramEnd"/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 » марта 202</w:t>
            </w:r>
            <w:r w:rsidR="00532555" w:rsidRPr="006101B6">
              <w:rPr>
                <w:rFonts w:ascii="Times New Roman" w:hAnsi="Times New Roman"/>
                <w:sz w:val="24"/>
                <w:lang w:val="ru-RU" w:eastAsia="ru-RU"/>
              </w:rPr>
              <w:t>4</w:t>
            </w:r>
            <w:r w:rsidRPr="006101B6">
              <w:rPr>
                <w:rFonts w:ascii="Times New Roman" w:hAnsi="Times New Roman"/>
                <w:sz w:val="24"/>
                <w:lang w:val="ru-RU" w:eastAsia="ru-RU"/>
              </w:rPr>
              <w:t xml:space="preserve"> г.</w:t>
            </w:r>
          </w:p>
          <w:p w:rsidR="00000000" w:rsidRPr="006101B6" w:rsidRDefault="00745F62" w:rsidP="006101B6">
            <w:pPr>
              <w:ind w:left="114" w:right="-109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</w:tbl>
    <w:p w:rsidR="00000000" w:rsidRPr="006101B6" w:rsidRDefault="00745F62" w:rsidP="006101B6">
      <w:pPr>
        <w:pStyle w:val="1"/>
        <w:numPr>
          <w:ilvl w:val="0"/>
          <w:numId w:val="5"/>
        </w:numPr>
        <w:rPr>
          <w:rFonts w:ascii="Times New Roman" w:hAnsi="Times New Roman"/>
        </w:rPr>
      </w:pPr>
      <w:r w:rsidRPr="006101B6">
        <w:rPr>
          <w:rFonts w:ascii="Times New Roman" w:hAnsi="Times New Roman"/>
          <w:szCs w:val="28"/>
        </w:rPr>
        <w:t>Общие положения</w:t>
      </w:r>
    </w:p>
    <w:p w:rsidR="00000000" w:rsidRPr="006101B6" w:rsidRDefault="00745F62" w:rsidP="006101B6">
      <w:pPr>
        <w:jc w:val="both"/>
        <w:rPr>
          <w:rFonts w:ascii="Times New Roman" w:hAnsi="Times New Roman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1.1.</w:t>
      </w:r>
      <w:r w:rsidRPr="006101B6">
        <w:rPr>
          <w:rFonts w:ascii="Times New Roman" w:eastAsia="Arial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Настоящее Положение регламентирует порядок проведения текущего контроля успеваемости и промежуточной аттестации обучающихся, осваивающих образовательные программы среднего профес</w:t>
      </w:r>
      <w:r w:rsidRPr="006101B6">
        <w:rPr>
          <w:rFonts w:ascii="Times New Roman" w:hAnsi="Times New Roman"/>
          <w:szCs w:val="28"/>
          <w:lang w:val="ru-RU"/>
        </w:rPr>
        <w:t>сионального образования, программы высшего образования (программы бакалавриата, специалитета, магистратуры), программы подготовки научных и научно-педагогических кадров в аспирантуре (программы аспирантуры)</w:t>
      </w:r>
      <w:r w:rsidRPr="006101B6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в федеральном государственном автономном образова</w:t>
      </w:r>
      <w:r w:rsidRPr="006101B6">
        <w:rPr>
          <w:rFonts w:ascii="Times New Roman" w:hAnsi="Times New Roman"/>
          <w:szCs w:val="28"/>
          <w:lang w:val="ru-RU"/>
        </w:rPr>
        <w:t xml:space="preserve">тельном учреждении высшего образования «Самарский государственный экономический университет» (далее – Университет, СГЭУ, ФГАОУ ВО «СГЭУ»).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1.2.</w:t>
      </w:r>
      <w:r w:rsidRPr="006101B6">
        <w:rPr>
          <w:rFonts w:ascii="Times New Roman" w:eastAsia="Arial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Настоящее Положение разработано в соответствии со следующими нормативными правовыми актами: Федеральным законом</w:t>
      </w:r>
      <w:r w:rsidRPr="006101B6">
        <w:rPr>
          <w:rFonts w:ascii="Times New Roman" w:hAnsi="Times New Roman"/>
          <w:szCs w:val="28"/>
          <w:lang w:val="ru-RU"/>
        </w:rPr>
        <w:t xml:space="preserve"> от 29.12.2012 г. № 273-ФЗ «Об образовании в Российской Федерации»; Приказом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</w:t>
      </w:r>
      <w:r w:rsidRPr="006101B6">
        <w:rPr>
          <w:rFonts w:ascii="Times New Roman" w:hAnsi="Times New Roman"/>
          <w:szCs w:val="28"/>
          <w:lang w:val="ru-RU"/>
        </w:rPr>
        <w:t>фессионального образования»; Приказом Министерства науки и высшего образования РФ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</w:t>
      </w:r>
      <w:r w:rsidRPr="006101B6">
        <w:rPr>
          <w:rFonts w:ascii="Times New Roman" w:hAnsi="Times New Roman"/>
          <w:szCs w:val="28"/>
          <w:lang w:val="ru-RU"/>
        </w:rPr>
        <w:t>алитета, программам магистратуры» от 6 апреля 2021 г. № 245; 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</w:t>
      </w:r>
      <w:r w:rsidRPr="006101B6">
        <w:rPr>
          <w:rFonts w:ascii="Times New Roman" w:hAnsi="Times New Roman"/>
          <w:szCs w:val="28"/>
          <w:lang w:val="ru-RU"/>
        </w:rPr>
        <w:t xml:space="preserve">, утвержденным приказом Министерства образования и науки Российской Федерации от 19.11.2013 г. № 1259; Приказом Министерства науки и высшего образования Российской Федерации от 20 октября 2021г. № 951 «Об утверждении федеральных государственных требований </w:t>
      </w:r>
      <w:r w:rsidRPr="006101B6">
        <w:rPr>
          <w:rFonts w:ascii="Times New Roman" w:hAnsi="Times New Roman"/>
          <w:szCs w:val="28"/>
          <w:lang w:val="ru-RU"/>
        </w:rPr>
        <w:t>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</w:t>
      </w:r>
      <w:r w:rsidRPr="006101B6">
        <w:rPr>
          <w:rFonts w:ascii="Times New Roman" w:hAnsi="Times New Roman"/>
          <w:szCs w:val="28"/>
          <w:lang w:val="ru-RU"/>
        </w:rPr>
        <w:t xml:space="preserve">тов (адъюнктов)»; Положением о подготовке научных и научно-педагогических кадров в аспирантуре (адъюнктуре), утвержденным постановлением Правительства Российской Федерации от 30 ноября 2021г. № 2122; Уставом СГЭУ; </w:t>
      </w:r>
      <w:r w:rsidRPr="006101B6">
        <w:rPr>
          <w:rFonts w:ascii="Times New Roman" w:hAnsi="Times New Roman"/>
          <w:szCs w:val="28"/>
          <w:lang w:val="ru-RU"/>
        </w:rPr>
        <w:lastRenderedPageBreak/>
        <w:t>иными нормативно-методическими документами</w:t>
      </w:r>
      <w:r w:rsidRPr="006101B6">
        <w:rPr>
          <w:rFonts w:ascii="Times New Roman" w:hAnsi="Times New Roman"/>
          <w:szCs w:val="28"/>
          <w:lang w:val="ru-RU"/>
        </w:rPr>
        <w:t xml:space="preserve"> Министерства науки и высшего образования Российской Федерации, Министерства просвещения Российской Федерации; Федеральными государственными образовательными стандартами (далее – ФГОС); локальными нормативными актами Университета.  </w:t>
      </w:r>
    </w:p>
    <w:p w:rsidR="00000000" w:rsidRPr="006101B6" w:rsidRDefault="00745F62" w:rsidP="006101B6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Текущий контроль обучаю</w:t>
      </w:r>
      <w:r w:rsidRPr="006101B6">
        <w:rPr>
          <w:rFonts w:ascii="Times New Roman" w:hAnsi="Times New Roman"/>
          <w:szCs w:val="28"/>
          <w:lang w:val="ru-RU"/>
        </w:rPr>
        <w:t>щихся преследует цель оценить работу обучающихся за соответствующий период времени, полученные теоретические знания, развитие творческого мышления, приобретение навыков самостоятельной работы, умение синтезировать полученные знания и применять их к решению</w:t>
      </w:r>
      <w:r w:rsidRPr="006101B6">
        <w:rPr>
          <w:rFonts w:ascii="Times New Roman" w:hAnsi="Times New Roman"/>
          <w:szCs w:val="28"/>
          <w:lang w:val="ru-RU"/>
        </w:rPr>
        <w:t xml:space="preserve"> практических задач. </w:t>
      </w:r>
    </w:p>
    <w:p w:rsidR="00000000" w:rsidRPr="006101B6" w:rsidRDefault="00745F62" w:rsidP="006101B6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Промежуточная аттестация представляет собой определение уровня освоения обучающимся отдельной части или всего объема дисциплины (модуля) образовательной программы, направлена на оценку сформированности компетенций / этапов сформирован</w:t>
      </w:r>
      <w:r w:rsidRPr="006101B6">
        <w:rPr>
          <w:rFonts w:ascii="Times New Roman" w:hAnsi="Times New Roman"/>
          <w:szCs w:val="28"/>
          <w:lang w:val="ru-RU"/>
        </w:rPr>
        <w:t>ности компетенций и проводится в формах, предусмотренных учебным планом.</w:t>
      </w:r>
    </w:p>
    <w:p w:rsidR="00000000" w:rsidRPr="006101B6" w:rsidRDefault="00745F62" w:rsidP="006101B6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Промежуточная аттестация проводится в сроки, установленные календарным учебным графиком. Промежуточная аттестация по итогам семестра (периода обучения) может проводиться в два этапа (</w:t>
      </w:r>
      <w:r w:rsidRPr="006101B6">
        <w:rPr>
          <w:rFonts w:ascii="Times New Roman" w:hAnsi="Times New Roman"/>
          <w:szCs w:val="28"/>
          <w:lang w:val="ru-RU"/>
        </w:rPr>
        <w:t xml:space="preserve">если в периоде обучения проводится практика обучающихся) и считается завершенной после второго этапа. </w:t>
      </w:r>
    </w:p>
    <w:p w:rsidR="00000000" w:rsidRPr="006101B6" w:rsidRDefault="00745F62" w:rsidP="006101B6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 xml:space="preserve">Для проведения текущего контроля и промежуточной аттестации в Университете используется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четырехбалльная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система оценивания и / или балльно-рейтинговая с</w:t>
      </w:r>
      <w:r w:rsidRPr="006101B6">
        <w:rPr>
          <w:rFonts w:ascii="Times New Roman" w:hAnsi="Times New Roman"/>
          <w:szCs w:val="28"/>
          <w:lang w:val="ru-RU"/>
        </w:rPr>
        <w:t>истема оценки (далее – БРСО) успеваемости обучающихся. БРСО не применяется по программам среднего профессионального образования,</w:t>
      </w:r>
      <w:r w:rsidRPr="006101B6">
        <w:rPr>
          <w:rFonts w:ascii="Times New Roman" w:hAnsi="Times New Roman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программам подготовки научных и научно-педагогических кадров в аспирантуре, по образовательным программам, реализуемым в филиал</w:t>
      </w:r>
      <w:r w:rsidRPr="006101B6">
        <w:rPr>
          <w:rFonts w:ascii="Times New Roman" w:hAnsi="Times New Roman"/>
          <w:szCs w:val="28"/>
          <w:lang w:val="ru-RU"/>
        </w:rPr>
        <w:t>е.</w:t>
      </w:r>
    </w:p>
    <w:p w:rsidR="00000000" w:rsidRPr="006101B6" w:rsidRDefault="00745F62" w:rsidP="006101B6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Не допускается взимание платы с обучающихся за прохождение промежуточной аттестации.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000000" w:rsidRPr="006101B6" w:rsidRDefault="00745F62" w:rsidP="006101B6">
      <w:pPr>
        <w:pStyle w:val="1"/>
        <w:numPr>
          <w:ilvl w:val="0"/>
          <w:numId w:val="5"/>
        </w:numPr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</w:rPr>
        <w:t>Порядок проведения текущего контроля успеваемости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2.1. Текущий контроль проводится по всем дисциплинам (модулям) образовательной программы, а также по всем видам пр</w:t>
      </w:r>
      <w:r w:rsidRPr="006101B6">
        <w:rPr>
          <w:rFonts w:ascii="Times New Roman" w:hAnsi="Times New Roman"/>
          <w:szCs w:val="28"/>
          <w:lang w:val="ru-RU"/>
        </w:rPr>
        <w:t xml:space="preserve">актик.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2.2. Ответственность за организацию мероприятий и результативность текущего контроля несет проректор по учебной и воспитательной работе / проректор по научной работе и инновационному развитию (для программ подготовки научных и научно-педагогических</w:t>
      </w:r>
      <w:r w:rsidRPr="006101B6">
        <w:rPr>
          <w:rFonts w:ascii="Times New Roman" w:hAnsi="Times New Roman"/>
          <w:szCs w:val="28"/>
          <w:lang w:val="ru-RU"/>
        </w:rPr>
        <w:t xml:space="preserve"> кадров в аспирантуре) / директор филиала. Непосредственные мероприятия текущего контроля организует преподаватель, ответственный за реализацию дисциплины (модуля).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2.3. Мероприятия текущего контроля могут проводиться: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во время контактной работы в соот</w:t>
      </w:r>
      <w:r w:rsidRPr="006101B6">
        <w:rPr>
          <w:rFonts w:ascii="Times New Roman" w:hAnsi="Times New Roman"/>
          <w:szCs w:val="28"/>
          <w:lang w:val="ru-RU"/>
        </w:rPr>
        <w:t>ветствии с расписанием в присутствии преподавателя;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в часы самостоятельной работы без присутствия преподавателя с последующей проверкой результатов преподавателем;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с использованием элементов электронной информационно-образовательной среды Университета </w:t>
      </w:r>
      <w:r w:rsidRPr="006101B6">
        <w:rPr>
          <w:rFonts w:ascii="Times New Roman" w:hAnsi="Times New Roman"/>
          <w:szCs w:val="28"/>
          <w:lang w:val="ru-RU"/>
        </w:rPr>
        <w:t xml:space="preserve">как во время контактной работы с преподавателем, так и во время самостоятельной работы, в том числе с использованием средств автоматической </w:t>
      </w:r>
      <w:r w:rsidRPr="006101B6">
        <w:rPr>
          <w:rFonts w:ascii="Times New Roman" w:hAnsi="Times New Roman"/>
          <w:szCs w:val="28"/>
          <w:lang w:val="ru-RU"/>
        </w:rPr>
        <w:lastRenderedPageBreak/>
        <w:t xml:space="preserve">оценки результатов.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2.4. Формами текущего контроля могут выступать: опрос, текущее тестирование, в том числе с испо</w:t>
      </w:r>
      <w:r w:rsidRPr="006101B6">
        <w:rPr>
          <w:rFonts w:ascii="Times New Roman" w:hAnsi="Times New Roman"/>
          <w:szCs w:val="28"/>
          <w:lang w:val="ru-RU"/>
        </w:rPr>
        <w:t>льзованием банка тестовых заданий, размещенных в электронной информационно-образовательной среде (далее – ЭИОС) СГЭУ, самостоятельные работы, коллоквиумы, ситуационные задачи, лабораторные работы и другие формы текущего контроля, предусмотренные рабочей пр</w:t>
      </w:r>
      <w:r w:rsidRPr="006101B6">
        <w:rPr>
          <w:rFonts w:ascii="Times New Roman" w:hAnsi="Times New Roman"/>
          <w:szCs w:val="28"/>
          <w:lang w:val="ru-RU"/>
        </w:rPr>
        <w:t xml:space="preserve">ограммой по соответствующей дисциплине (модулю), практике. 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2.5. Результаты текущего контроля фиксируются преподавателем,</w:t>
      </w:r>
      <w:r w:rsidRPr="006101B6">
        <w:rPr>
          <w:rFonts w:ascii="Times New Roman" w:hAnsi="Times New Roman"/>
          <w:lang w:val="ru-RU"/>
        </w:rPr>
        <w:t xml:space="preserve"> в том числе </w:t>
      </w:r>
      <w:r w:rsidRPr="006101B6">
        <w:rPr>
          <w:rFonts w:ascii="Times New Roman" w:hAnsi="Times New Roman"/>
          <w:szCs w:val="28"/>
          <w:lang w:val="ru-RU"/>
        </w:rPr>
        <w:t>с использованием средств автоматической оценки результатов.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2.6. Для информирования обучающихся о формах и результатах те</w:t>
      </w:r>
      <w:r w:rsidRPr="006101B6">
        <w:rPr>
          <w:rFonts w:ascii="Times New Roman" w:hAnsi="Times New Roman"/>
          <w:szCs w:val="28"/>
          <w:lang w:val="ru-RU"/>
        </w:rPr>
        <w:t xml:space="preserve">кущего контроля могут быть использованы различные каналы коммуникации, в том числе средства электронной информационно-образовательной среды.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b/>
          <w:szCs w:val="28"/>
          <w:lang w:val="ru-RU"/>
        </w:rPr>
        <w:t xml:space="preserve"> </w:t>
      </w:r>
    </w:p>
    <w:p w:rsidR="00000000" w:rsidRPr="006101B6" w:rsidRDefault="00745F62" w:rsidP="006101B6">
      <w:pPr>
        <w:pStyle w:val="1"/>
        <w:numPr>
          <w:ilvl w:val="0"/>
          <w:numId w:val="5"/>
        </w:numPr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</w:rPr>
        <w:t>Организация проведения промежуточной аттестации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3.1. Освоение образовательной программы, в том числе отдельной </w:t>
      </w:r>
      <w:r w:rsidRPr="006101B6">
        <w:rPr>
          <w:rFonts w:ascii="Times New Roman" w:hAnsi="Times New Roman"/>
          <w:szCs w:val="28"/>
          <w:lang w:val="ru-RU"/>
        </w:rPr>
        <w:t>части или всего объема учебной дисциплины (модуля), курсовой работы (проекта), практики осуществляется в соответствии с учебным планом и сопровождается промежуточной аттестацией обучающихся, проводимой в форме экзамена, зачета, зачета с оценкой, защиты кур</w:t>
      </w:r>
      <w:r w:rsidRPr="006101B6">
        <w:rPr>
          <w:rFonts w:ascii="Times New Roman" w:hAnsi="Times New Roman"/>
          <w:szCs w:val="28"/>
          <w:lang w:val="ru-RU"/>
        </w:rPr>
        <w:t xml:space="preserve">совой работы (проекта) и других формах, предусмотренных учебным планом.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3.2. Прохождение промежуточной аттестации по дисциплинам, практикам, предусмотренным учебным планом, для обучающихся является обязательным. Прохождение промежуточной аттестации по фак</w:t>
      </w:r>
      <w:r w:rsidRPr="006101B6">
        <w:rPr>
          <w:rFonts w:ascii="Times New Roman" w:hAnsi="Times New Roman"/>
          <w:szCs w:val="28"/>
          <w:lang w:val="ru-RU"/>
        </w:rPr>
        <w:t>ультативным дисциплинам осуществляется по желанию обучающегося. Сведения о результатах промежуточной аттестации по факультативным дисциплинам автоматически отображаются в электронной зачетной книжке обучающегося. В приложение к документу об образовании и о</w:t>
      </w:r>
      <w:r w:rsidRPr="006101B6">
        <w:rPr>
          <w:rFonts w:ascii="Times New Roman" w:hAnsi="Times New Roman"/>
          <w:szCs w:val="28"/>
          <w:lang w:val="ru-RU"/>
        </w:rPr>
        <w:t xml:space="preserve"> квалификации, справку об обучении / периоде обучения сведения о промежуточной аттестации по факультативным дисциплинам вносятся по желанию обучающегося.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3.3. По образовательным программам, в отношении которых применяется БРСО, преподаватель не позднее 1 р</w:t>
      </w:r>
      <w:r w:rsidRPr="006101B6">
        <w:rPr>
          <w:rFonts w:ascii="Times New Roman" w:hAnsi="Times New Roman"/>
          <w:szCs w:val="28"/>
          <w:lang w:val="ru-RU"/>
        </w:rPr>
        <w:t xml:space="preserve">абочего дня, следующего за днем проведения промежуточной аттестации, вносит баллы в БРСО по итогам (результатам) промежуточной аттестации обучающегося в соответствии с установленной шкалой </w:t>
      </w:r>
      <w:r w:rsidRPr="006101B6">
        <w:rPr>
          <w:rFonts w:ascii="Times New Roman" w:hAnsi="Times New Roman"/>
          <w:szCs w:val="28"/>
          <w:lang w:val="ru-RU"/>
        </w:rPr>
        <w:t>критериев определения рубежного рейтинга промежуточной аттестации о</w:t>
      </w:r>
      <w:r w:rsidRPr="006101B6">
        <w:rPr>
          <w:rFonts w:ascii="Times New Roman" w:hAnsi="Times New Roman"/>
          <w:szCs w:val="28"/>
          <w:lang w:val="ru-RU"/>
        </w:rPr>
        <w:t>бучающихся, определяемой локальным-нормативным актом университета, регламентирующим применение БРСО.</w:t>
      </w: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Не позднее трех рабочих дней, следующих за днем проведения промежуточной аттестации, преподаватель обязан явиться в единый студенческий департамент (далее</w:t>
      </w:r>
      <w:r w:rsidRPr="006101B6">
        <w:rPr>
          <w:rFonts w:ascii="Times New Roman" w:hAnsi="Times New Roman"/>
          <w:szCs w:val="28"/>
          <w:lang w:val="ru-RU"/>
        </w:rPr>
        <w:t xml:space="preserve"> – ЕСД) для сверки результатов промежуточной аттестации и подписания ведомости промежуточной аттестации в соответствии с установленной учебным планом формой контроля (далее – ведомость промежуточной аттестации) на бумажном носителе.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После подписания препо</w:t>
      </w:r>
      <w:r w:rsidRPr="006101B6">
        <w:rPr>
          <w:rFonts w:ascii="Times New Roman" w:hAnsi="Times New Roman"/>
          <w:szCs w:val="28"/>
          <w:lang w:val="ru-RU"/>
        </w:rPr>
        <w:t xml:space="preserve">давателем ведомости промежуточной аттестации ЕСД в течение 1 рабочего дня проводит ее в информационной системе 1С Университет: ПРОФ, после чего результаты промежуточной аттестации автоматически </w:t>
      </w:r>
      <w:r w:rsidRPr="006101B6">
        <w:rPr>
          <w:rFonts w:ascii="Times New Roman" w:hAnsi="Times New Roman"/>
          <w:szCs w:val="28"/>
          <w:lang w:val="ru-RU"/>
        </w:rPr>
        <w:lastRenderedPageBreak/>
        <w:t>отображаются в электронной зачетной книжке обучающегося.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Для о</w:t>
      </w:r>
      <w:r w:rsidRPr="006101B6">
        <w:rPr>
          <w:rFonts w:ascii="Times New Roman" w:hAnsi="Times New Roman"/>
          <w:szCs w:val="28"/>
          <w:lang w:val="ru-RU"/>
        </w:rPr>
        <w:t>бразовательных программ, в отношении которых не применяется БРСО, сведения о результатах промежуточной аттестации вносятся преподавателем в ведомость промежуточной аттестации в день проведения промежуточной аттестации и не позднее следующего рабочего дня п</w:t>
      </w:r>
      <w:r w:rsidRPr="006101B6">
        <w:rPr>
          <w:rFonts w:ascii="Times New Roman" w:hAnsi="Times New Roman"/>
          <w:szCs w:val="28"/>
          <w:lang w:val="ru-RU"/>
        </w:rPr>
        <w:t xml:space="preserve">ередаются в деканат факультета среднего профессионального и предпрофессионального образования (далее – ФСППО) / управление по организации научных исследований и подготовки научных кадров (далее –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) / учебно-методический отдел филиала.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Деканат ФСПП</w:t>
      </w:r>
      <w:r w:rsidRPr="006101B6">
        <w:rPr>
          <w:rFonts w:ascii="Times New Roman" w:hAnsi="Times New Roman"/>
          <w:szCs w:val="28"/>
          <w:lang w:val="ru-RU"/>
        </w:rPr>
        <w:t xml:space="preserve">О /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учебно-методический отдел филиала заносит результаты промежуточной аттестации в информационную систему 1С Университет: ПРОФ, из которой они автоматически</w:t>
      </w:r>
      <w:r w:rsidRPr="006101B6">
        <w:rPr>
          <w:rFonts w:ascii="Times New Roman" w:hAnsi="Times New Roman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переносятся в электронную зачетную книжку обучающегося /электронную учебную карточку ас</w:t>
      </w:r>
      <w:r w:rsidRPr="006101B6">
        <w:rPr>
          <w:rFonts w:ascii="Times New Roman" w:hAnsi="Times New Roman"/>
          <w:szCs w:val="28"/>
          <w:lang w:val="ru-RU"/>
        </w:rPr>
        <w:t>пиранта).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Преподаватель может быть привлечен к дисциплинарной ответственности в установленном порядке за нарушение срока заполнения / подписания и сдачи ведомости промежуточной аттестации.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3.4. Промежуточная аттестация в форме зачетов и зачетов с оценкой (</w:t>
      </w:r>
      <w:r w:rsidRPr="006101B6">
        <w:rPr>
          <w:rFonts w:ascii="Times New Roman" w:hAnsi="Times New Roman"/>
          <w:szCs w:val="28"/>
          <w:lang w:val="ru-RU"/>
        </w:rPr>
        <w:t xml:space="preserve">за исключением зачета с оценкой по итогам прохождения практики) по очной форме обучения проводится в последнюю неделю теоретического обучения (далее – зачетная неделя) в соответствии с календарным учебным графиком на основании утвержденного проректором по </w:t>
      </w:r>
      <w:r w:rsidRPr="006101B6">
        <w:rPr>
          <w:rFonts w:ascii="Times New Roman" w:hAnsi="Times New Roman"/>
          <w:szCs w:val="28"/>
          <w:lang w:val="ru-RU"/>
        </w:rPr>
        <w:t>учебной и воспитательной работе / проректором по научной работе и инновационному развитию / директором филиала расписанием.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Промежуточная аттестация по результатам выполнения курсовой работы (проекта) проводится в форме защиты курсовой работы (проекта) в п</w:t>
      </w:r>
      <w:r w:rsidRPr="006101B6">
        <w:rPr>
          <w:rFonts w:ascii="Times New Roman" w:hAnsi="Times New Roman"/>
          <w:szCs w:val="28"/>
          <w:lang w:val="ru-RU"/>
        </w:rPr>
        <w:t>ериод зачетной недели в соответствии с локальным нормативным актом университета и утвержденным проректором по учебной и воспитательной работе / директором филиала расписанием.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Периоды промежуточной аттестации в форме экзамена выделяются в календарном учебн</w:t>
      </w:r>
      <w:r w:rsidRPr="006101B6">
        <w:rPr>
          <w:rFonts w:ascii="Times New Roman" w:hAnsi="Times New Roman"/>
          <w:szCs w:val="28"/>
          <w:lang w:val="ru-RU"/>
        </w:rPr>
        <w:t>ом графике в соответствии с учебным планом. Промежуточная аттестация в форме экзамена проводится в соответствии с утвержденным проректором по учебной и воспитательной работе / проректором по научной работе и инновационному развитию / директором филиала рас</w:t>
      </w:r>
      <w:r w:rsidRPr="006101B6">
        <w:rPr>
          <w:rFonts w:ascii="Times New Roman" w:hAnsi="Times New Roman"/>
          <w:szCs w:val="28"/>
          <w:lang w:val="ru-RU"/>
        </w:rPr>
        <w:t>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Промежуточная аттестация по результатам практик осуществляется в форме зачета с оценкой по результатам защиты отчета по практике в последний день практики в соответствии с локальным нормативным актом университета и утвержденным проректором по уче</w:t>
      </w:r>
      <w:r w:rsidRPr="006101B6">
        <w:rPr>
          <w:rFonts w:ascii="Times New Roman" w:hAnsi="Times New Roman"/>
          <w:szCs w:val="28"/>
          <w:lang w:val="ru-RU"/>
        </w:rPr>
        <w:t>бной и воспитательной работе / проректором по научной работе и инновационному развитию / директором филиала расписанием.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color w:val="000000"/>
          <w:szCs w:val="28"/>
          <w:shd w:val="clear" w:color="auto" w:fill="FFFF00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Промежуточная аттестация по результатам выполнения индивидуального проекта (по программам СПО) проводится в форме защиты индивидуальног</w:t>
      </w:r>
      <w:r w:rsidRPr="006101B6">
        <w:rPr>
          <w:rFonts w:ascii="Times New Roman" w:hAnsi="Times New Roman"/>
          <w:szCs w:val="28"/>
          <w:lang w:val="ru-RU"/>
        </w:rPr>
        <w:t>о проекта в период зачетной недели в соответствии с локальным нормативным актом университета и утвержденным проректором по учебной и воспитательной работе / директором филиала расписанием.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color w:val="000000"/>
          <w:szCs w:val="28"/>
          <w:lang w:val="ru-RU"/>
        </w:rPr>
        <w:t>Промежуточная аттестация по результатам научно-исследовательской де</w:t>
      </w:r>
      <w:r w:rsidRPr="006101B6">
        <w:rPr>
          <w:rFonts w:ascii="Times New Roman" w:hAnsi="Times New Roman"/>
          <w:color w:val="000000"/>
          <w:szCs w:val="28"/>
          <w:lang w:val="ru-RU"/>
        </w:rPr>
        <w:t xml:space="preserve">ятельности и подготовки научно-квалификационной работы (диссертации) на соискание ученой степени кандидата наук осуществляется комиссией по аттестации аспирантов на основании промежуточного отчета аспиранта, предоставляемого по </w:t>
      </w:r>
      <w:r w:rsidRPr="006101B6">
        <w:rPr>
          <w:rFonts w:ascii="Times New Roman" w:hAnsi="Times New Roman"/>
          <w:color w:val="000000"/>
          <w:szCs w:val="28"/>
          <w:lang w:val="ru-RU"/>
        </w:rPr>
        <w:lastRenderedPageBreak/>
        <w:t>итогам учебного года не позд</w:t>
      </w:r>
      <w:r w:rsidRPr="006101B6">
        <w:rPr>
          <w:rFonts w:ascii="Times New Roman" w:hAnsi="Times New Roman"/>
          <w:color w:val="000000"/>
          <w:szCs w:val="28"/>
          <w:lang w:val="ru-RU"/>
        </w:rPr>
        <w:t>нее первого дня экзаменационной сессии в соответствии с календарным учебным графиком.</w:t>
      </w:r>
      <w:r w:rsidRPr="006101B6">
        <w:rPr>
          <w:rFonts w:ascii="Times New Roman" w:hAnsi="Times New Roman"/>
          <w:color w:val="000000"/>
          <w:szCs w:val="28"/>
          <w:lang w:val="ru-RU"/>
        </w:rPr>
        <w:t xml:space="preserve">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Для обучающихся по очно-заочной и заочной форме обучения промежуточная аттестация по дисциплинам (модулям), в том числе промежуточная аттестация в форме зачетов, проводи</w:t>
      </w:r>
      <w:r w:rsidRPr="006101B6">
        <w:rPr>
          <w:rFonts w:ascii="Times New Roman" w:hAnsi="Times New Roman"/>
          <w:szCs w:val="28"/>
          <w:lang w:val="ru-RU"/>
        </w:rPr>
        <w:t>тся в период промежуточной аттестации, выделенный в календарном учебном графике в соответствии с утвержденным проректором по учебной и воспитательной работе / проректором по научной работе и инновационному развитию / директором филиала расписанием.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3.5. Ра</w:t>
      </w:r>
      <w:r w:rsidRPr="006101B6">
        <w:rPr>
          <w:rFonts w:ascii="Times New Roman" w:hAnsi="Times New Roman"/>
          <w:szCs w:val="28"/>
          <w:lang w:val="ru-RU"/>
        </w:rPr>
        <w:t>списание промежуточной аттестации доводится до сведения обучающихся путем размещения на информационных стендах СГЭУ и официальном сайте университета (</w:t>
      </w:r>
      <w:hyperlink r:id="rId7" w:history="1">
        <w:r w:rsidRPr="006101B6">
          <w:rPr>
            <w:rStyle w:val="ac"/>
            <w:rFonts w:ascii="Times New Roman" w:hAnsi="Times New Roman"/>
            <w:szCs w:val="28"/>
          </w:rPr>
          <w:t>www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sseu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ru</w:t>
        </w:r>
      </w:hyperlink>
      <w:r w:rsidRPr="006101B6">
        <w:rPr>
          <w:rFonts w:ascii="Times New Roman" w:hAnsi="Times New Roman"/>
          <w:szCs w:val="28"/>
          <w:lang w:val="ru-RU"/>
        </w:rPr>
        <w:t>),</w:t>
      </w:r>
      <w:r w:rsidRPr="006101B6">
        <w:rPr>
          <w:rFonts w:ascii="Times New Roman" w:hAnsi="Times New Roman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 xml:space="preserve">в том числе в электронном виде. 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3.6. Преподаватели не </w:t>
      </w:r>
      <w:r w:rsidRPr="006101B6">
        <w:rPr>
          <w:rFonts w:ascii="Times New Roman" w:hAnsi="Times New Roman"/>
          <w:szCs w:val="28"/>
          <w:lang w:val="ru-RU"/>
        </w:rPr>
        <w:t xml:space="preserve">вправе самостоятельно изменять расписание промежуточной аттестации, в том числе место ее проведения.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3.7. При реализации образовательных программ с применением электронного обучения и дистанционных образовательных технологий промежуточная аттестация может</w:t>
      </w:r>
      <w:r w:rsidRPr="006101B6">
        <w:rPr>
          <w:rFonts w:ascii="Times New Roman" w:hAnsi="Times New Roman"/>
          <w:szCs w:val="28"/>
          <w:lang w:val="ru-RU"/>
        </w:rPr>
        <w:t xml:space="preserve"> проводиться в электронной информационно-образовательной среде университета, в том числе с использованием средств автоматической оценки результатов.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000000" w:rsidRPr="006101B6" w:rsidRDefault="00745F62" w:rsidP="006101B6">
      <w:pPr>
        <w:pStyle w:val="1"/>
        <w:numPr>
          <w:ilvl w:val="0"/>
          <w:numId w:val="5"/>
        </w:numPr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</w:rPr>
        <w:t>Проведение промежуточной аттестации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4.1. Каждый обучающийся проходит промежуточную аттестацию в сроки, </w:t>
      </w:r>
      <w:r w:rsidRPr="006101B6">
        <w:rPr>
          <w:rFonts w:ascii="Times New Roman" w:hAnsi="Times New Roman"/>
          <w:szCs w:val="28"/>
          <w:lang w:val="ru-RU"/>
        </w:rPr>
        <w:t xml:space="preserve">установленные Университетом.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4.2. Обучающиеся, не выполнившие предусмотренные учебным планом по дисциплине курсовые работы (проекты) к сдаче экзамена/зачета по соответствующей дисциплине не допускаются. Порядок проведения промежуточной аттестации по курсо</w:t>
      </w:r>
      <w:r w:rsidRPr="006101B6">
        <w:rPr>
          <w:rFonts w:ascii="Times New Roman" w:hAnsi="Times New Roman"/>
          <w:szCs w:val="28"/>
          <w:lang w:val="ru-RU"/>
        </w:rPr>
        <w:t xml:space="preserve">вой работе (проекту) определен локальным актом Университета.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4.3. Во время экзамена обучающиеся вправе пользоваться рабочими программами дисциплин, а также, с разрешения экзаменатора, справочной литературой и другими пособиями, оборудованием.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4.4. Результ</w:t>
      </w:r>
      <w:r w:rsidRPr="006101B6">
        <w:rPr>
          <w:rFonts w:ascii="Times New Roman" w:hAnsi="Times New Roman"/>
          <w:szCs w:val="28"/>
          <w:lang w:val="ru-RU"/>
        </w:rPr>
        <w:t>аты промежуточной аттестации обучающихся в форме зачета определяются оценками «зачтено (зачет)» или «не зачтено (незачет)»; результаты промежуточной аттестации обучающихся в форме защиты курсовой работы (проекта), зачета с оценкой, экзамена определяются оц</w:t>
      </w:r>
      <w:r w:rsidRPr="006101B6">
        <w:rPr>
          <w:rFonts w:ascii="Times New Roman" w:hAnsi="Times New Roman"/>
          <w:szCs w:val="28"/>
          <w:lang w:val="ru-RU"/>
        </w:rPr>
        <w:t xml:space="preserve">енками: «отлично», «хорошо», «удовлетворительно», «неудовлетворительно».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4.5. В случае неявки обучающегося на промежуточную аттестацию в ведомость промежуточной аттестации делается запись «не явился» (не явилась) / «неявка» / «н/я». </w:t>
      </w:r>
      <w:r w:rsidRPr="006101B6">
        <w:rPr>
          <w:rFonts w:ascii="Times New Roman" w:hAnsi="Times New Roman"/>
          <w:lang w:val="ru-RU"/>
        </w:rPr>
        <w:t xml:space="preserve">Неявка / </w:t>
      </w:r>
      <w:proofErr w:type="spellStart"/>
      <w:r w:rsidRPr="006101B6">
        <w:rPr>
          <w:rFonts w:ascii="Times New Roman" w:hAnsi="Times New Roman"/>
          <w:lang w:val="ru-RU"/>
        </w:rPr>
        <w:t>недопуск</w:t>
      </w:r>
      <w:proofErr w:type="spellEnd"/>
      <w:r w:rsidRPr="006101B6">
        <w:rPr>
          <w:rFonts w:ascii="Times New Roman" w:hAnsi="Times New Roman"/>
          <w:lang w:val="ru-RU"/>
        </w:rPr>
        <w:t xml:space="preserve"> к эк</w:t>
      </w:r>
      <w:r w:rsidRPr="006101B6">
        <w:rPr>
          <w:rFonts w:ascii="Times New Roman" w:hAnsi="Times New Roman"/>
          <w:lang w:val="ru-RU"/>
        </w:rPr>
        <w:t>замену / зачету вследствие невыполнения курсовой работы (проекта) без уважительной причины признается академической задолженностью.</w:t>
      </w: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Уважительной причиной неявки обучающегося на промежуточную аттестацию признается: болезнь обучающегося или необходимость ух</w:t>
      </w:r>
      <w:r w:rsidRPr="006101B6">
        <w:rPr>
          <w:rFonts w:ascii="Times New Roman" w:hAnsi="Times New Roman"/>
          <w:szCs w:val="28"/>
          <w:lang w:val="ru-RU"/>
        </w:rPr>
        <w:t xml:space="preserve">ода за больным родственником; ожидание скорой помощи к больному или бригады аварийной службы для обеспечения доступа в жилище; повестка в суд или административный арест; привлечение к выполнению государственных обязанностей (присяжного, члена </w:t>
      </w:r>
      <w:r w:rsidRPr="006101B6">
        <w:rPr>
          <w:rFonts w:ascii="Times New Roman" w:hAnsi="Times New Roman"/>
          <w:szCs w:val="28"/>
          <w:lang w:val="ru-RU"/>
        </w:rPr>
        <w:lastRenderedPageBreak/>
        <w:t>избирательной</w:t>
      </w:r>
      <w:r w:rsidRPr="006101B6">
        <w:rPr>
          <w:rFonts w:ascii="Times New Roman" w:hAnsi="Times New Roman"/>
          <w:szCs w:val="28"/>
          <w:lang w:val="ru-RU"/>
        </w:rPr>
        <w:t xml:space="preserve"> комиссии); стихийные бедствия, природные катаклизмы или аварии; иные объективные причины неявки. Уважительная причина подтверждается документами медицинского учреждения либо справкой соответствующей службы / уполномоченного органа / организации, представл</w:t>
      </w:r>
      <w:r w:rsidRPr="006101B6">
        <w:rPr>
          <w:rFonts w:ascii="Times New Roman" w:hAnsi="Times New Roman"/>
          <w:szCs w:val="28"/>
          <w:lang w:val="ru-RU"/>
        </w:rPr>
        <w:t xml:space="preserve">яемой обучающимся в ЕСД / деканат ФСППО /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учебно-методический отдел филиала не позднее 5 рабочих дней после окончания действия обстоятельств, представляющих уважительную причину неявки обучающегося на промежуточную аттестацию.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4.6. По образовате</w:t>
      </w:r>
      <w:r w:rsidRPr="006101B6">
        <w:rPr>
          <w:rFonts w:ascii="Times New Roman" w:hAnsi="Times New Roman"/>
          <w:szCs w:val="28"/>
          <w:lang w:val="ru-RU"/>
        </w:rPr>
        <w:t xml:space="preserve">льным программам, в отношении которых не применяется БРСО, соотнесение результатов оценки сформированности компетенций / этапов сформированности компетенций и результатов промежуточной аттестации производится следующим образом: </w:t>
      </w:r>
    </w:p>
    <w:p w:rsidR="00532555" w:rsidRPr="006101B6" w:rsidRDefault="00532555" w:rsidP="006101B6">
      <w:pPr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tblInd w:w="118" w:type="dxa"/>
        <w:tblLayout w:type="fixed"/>
        <w:tblCellMar>
          <w:top w:w="62" w:type="dxa"/>
          <w:right w:w="115" w:type="dxa"/>
        </w:tblCellMar>
        <w:tblLook w:val="0000" w:firstRow="0" w:lastRow="0" w:firstColumn="0" w:lastColumn="0" w:noHBand="0" w:noVBand="0"/>
      </w:tblPr>
      <w:tblGrid>
        <w:gridCol w:w="5347"/>
        <w:gridCol w:w="4678"/>
      </w:tblGrid>
      <w:tr w:rsidR="00000000" w:rsidRPr="006101B6">
        <w:trPr>
          <w:trHeight w:val="320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b/>
                <w:sz w:val="24"/>
                <w:lang w:val="ru-RU"/>
              </w:rPr>
              <w:t>Уровень сформированности ко</w:t>
            </w:r>
            <w:r w:rsidRPr="006101B6">
              <w:rPr>
                <w:rFonts w:ascii="Times New Roman" w:hAnsi="Times New Roman"/>
                <w:b/>
                <w:sz w:val="24"/>
                <w:lang w:val="ru-RU"/>
              </w:rPr>
              <w:t>мпетенций / этапов сформированности компетенций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b/>
                <w:sz w:val="24"/>
              </w:rPr>
              <w:t>Результаты промежуточной аттестации</w:t>
            </w:r>
          </w:p>
        </w:tc>
      </w:tr>
      <w:tr w:rsidR="00000000" w:rsidRPr="006101B6">
        <w:trPr>
          <w:trHeight w:val="116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101B6">
              <w:rPr>
                <w:rFonts w:ascii="Times New Roman" w:hAnsi="Times New Roman"/>
                <w:sz w:val="24"/>
                <w:lang w:val="ru-RU"/>
              </w:rPr>
              <w:t>Повышенный (в дополнение к пороговому,</w:t>
            </w:r>
          </w:p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  <w:lang w:val="ru-RU"/>
              </w:rPr>
              <w:t>стандартному)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</w:rPr>
              <w:t>Отлично / зачтено</w:t>
            </w:r>
          </w:p>
        </w:tc>
      </w:tr>
      <w:tr w:rsidR="00000000" w:rsidRPr="006101B6">
        <w:trPr>
          <w:trHeight w:val="207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Start"/>
            <w:r w:rsidRPr="006101B6">
              <w:rPr>
                <w:rFonts w:ascii="Times New Roman" w:hAnsi="Times New Roman"/>
                <w:sz w:val="24"/>
              </w:rPr>
              <w:t>орошо</w:t>
            </w:r>
            <w:proofErr w:type="spellEnd"/>
            <w:r w:rsidRPr="006101B6">
              <w:rPr>
                <w:rFonts w:ascii="Times New Roman" w:hAnsi="Times New Roman"/>
                <w:sz w:val="24"/>
              </w:rPr>
              <w:t xml:space="preserve"> / зачтено</w:t>
            </w:r>
          </w:p>
        </w:tc>
      </w:tr>
      <w:tr w:rsidR="00000000" w:rsidRPr="006101B6">
        <w:trPr>
          <w:trHeight w:val="140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</w:rPr>
              <w:t>Пороговый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</w:rPr>
              <w:t>Удовлетворительно / зачтено</w:t>
            </w:r>
          </w:p>
        </w:tc>
      </w:tr>
      <w:tr w:rsidR="00000000" w:rsidRPr="006101B6">
        <w:trPr>
          <w:trHeight w:val="140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</w:rPr>
              <w:t>Ко</w:t>
            </w:r>
            <w:r w:rsidRPr="006101B6">
              <w:rPr>
                <w:rFonts w:ascii="Times New Roman" w:hAnsi="Times New Roman"/>
                <w:sz w:val="24"/>
              </w:rPr>
              <w:t>мпетенция не сформирована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sz w:val="24"/>
              </w:rPr>
              <w:t>Неудовлетворительно / не</w:t>
            </w:r>
            <w:r w:rsidRPr="006101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1B6"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По образовательным программам, в отношении которых применяется БРСО, порядок оценивания результатов освоения учебных дисциплин (модулей), выполнения курсовых работ / проектов, прохождения практик</w:t>
      </w:r>
      <w:r w:rsidRPr="006101B6">
        <w:rPr>
          <w:rFonts w:ascii="Times New Roman" w:hAnsi="Times New Roman"/>
          <w:szCs w:val="28"/>
          <w:lang w:val="ru-RU"/>
        </w:rPr>
        <w:t xml:space="preserve"> в рамках процедуры промежуточной аттестации регулируется локальным нормативным актом университета, </w:t>
      </w:r>
      <w:r w:rsidRPr="006101B6">
        <w:rPr>
          <w:rFonts w:ascii="Times New Roman" w:hAnsi="Times New Roman"/>
          <w:szCs w:val="28"/>
          <w:lang w:val="ru-RU"/>
        </w:rPr>
        <w:t>регламентирующим применение БРСО,</w:t>
      </w:r>
      <w:r w:rsidRPr="006101B6">
        <w:rPr>
          <w:rFonts w:ascii="Times New Roman" w:hAnsi="Times New Roman"/>
          <w:szCs w:val="28"/>
          <w:lang w:val="ru-RU"/>
        </w:rPr>
        <w:t xml:space="preserve"> и производится на основе оценки уровня сформированности компетенций / этапа сформированности компетенций, продемонстрирова</w:t>
      </w:r>
      <w:r w:rsidRPr="006101B6">
        <w:rPr>
          <w:rFonts w:ascii="Times New Roman" w:hAnsi="Times New Roman"/>
          <w:szCs w:val="28"/>
          <w:lang w:val="ru-RU"/>
        </w:rPr>
        <w:t>нного в ходе промежуточной аттестации.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4.7</w:t>
      </w:r>
      <w:r w:rsidRPr="006101B6">
        <w:rPr>
          <w:rFonts w:ascii="Times New Roman" w:hAnsi="Times New Roman"/>
          <w:i/>
          <w:szCs w:val="28"/>
          <w:lang w:val="ru-RU"/>
        </w:rPr>
        <w:t xml:space="preserve">. </w:t>
      </w:r>
      <w:r w:rsidRPr="006101B6">
        <w:rPr>
          <w:rFonts w:ascii="Times New Roman" w:hAnsi="Times New Roman"/>
          <w:szCs w:val="28"/>
          <w:lang w:val="ru-RU"/>
        </w:rPr>
        <w:t>Повторная сдача экзамена (зачета с оценкой) с целью повышения положительной оценки разрешается проректором по учебной и воспитательной работе / проректором по научной работе и инновационному развитию / директором</w:t>
      </w:r>
      <w:r w:rsidRPr="006101B6">
        <w:rPr>
          <w:rFonts w:ascii="Times New Roman" w:hAnsi="Times New Roman"/>
          <w:szCs w:val="28"/>
          <w:lang w:val="ru-RU"/>
        </w:rPr>
        <w:t xml:space="preserve"> филиала в исключительных случаях по представлению директора института / декана ФСППО / начальника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заведующего кафедрой филиала по завершению теоретического обучения (по окончанию последней сессии) и по итогам сдачи государственных экзаменов (пр</w:t>
      </w:r>
      <w:r w:rsidRPr="006101B6">
        <w:rPr>
          <w:rFonts w:ascii="Times New Roman" w:hAnsi="Times New Roman"/>
          <w:szCs w:val="28"/>
          <w:lang w:val="ru-RU"/>
        </w:rPr>
        <w:t>и наличии) на выпускном курсе, но не более одной дисциплины (модуля) общего гуманитарного и социально-экономического и математического и общего естественнонаучного учебных циклов (для среднего профессионального образования), обязательной / базовой части Бл</w:t>
      </w:r>
      <w:r w:rsidRPr="006101B6">
        <w:rPr>
          <w:rFonts w:ascii="Times New Roman" w:hAnsi="Times New Roman"/>
          <w:szCs w:val="28"/>
          <w:lang w:val="ru-RU"/>
        </w:rPr>
        <w:t>ока 1. Дисциплины (модули) (для программ бакалавриата, специалитета, магистратуры / для программ подготовки научных и научно-педагогических кадров в аспирантуре, обучающихся по ФГОС), образовательного компонента 2.1</w:t>
      </w:r>
      <w:r w:rsidRPr="006101B6">
        <w:rPr>
          <w:rFonts w:ascii="Times New Roman" w:hAnsi="Times New Roman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Дисциплины (модули), в том числе факульт</w:t>
      </w:r>
      <w:r w:rsidRPr="006101B6">
        <w:rPr>
          <w:rFonts w:ascii="Times New Roman" w:hAnsi="Times New Roman"/>
          <w:szCs w:val="28"/>
          <w:lang w:val="ru-RU"/>
        </w:rPr>
        <w:t>ативные дисциплины (для программ подготовки научных и научно-педагогических кадров в аспирантуре, обучающихся по ФГТ). Преподаватель, уполномоченный принять повторную сдачу экзамена (зачета с оценкой) с целью повышения положительной оценки, определяется за</w:t>
      </w:r>
      <w:r w:rsidRPr="006101B6">
        <w:rPr>
          <w:rFonts w:ascii="Times New Roman" w:hAnsi="Times New Roman"/>
          <w:szCs w:val="28"/>
          <w:lang w:val="ru-RU"/>
        </w:rPr>
        <w:t xml:space="preserve">ведующим кафедрой, реализующей соответствующую дисциплину (модуль), или проректором по учебной </w:t>
      </w:r>
      <w:r w:rsidRPr="006101B6">
        <w:rPr>
          <w:rFonts w:ascii="Times New Roman" w:hAnsi="Times New Roman"/>
          <w:szCs w:val="28"/>
          <w:lang w:val="ru-RU"/>
        </w:rPr>
        <w:lastRenderedPageBreak/>
        <w:t>и воспитательной работе / проректором по научной работе и инновационному развитию / директором филиала.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4.8. Обучающиеся, полностью выполнившие требования учебно</w:t>
      </w:r>
      <w:r w:rsidRPr="006101B6">
        <w:rPr>
          <w:rFonts w:ascii="Times New Roman" w:hAnsi="Times New Roman"/>
          <w:szCs w:val="28"/>
          <w:lang w:val="ru-RU"/>
        </w:rPr>
        <w:t xml:space="preserve">го плана курса, успешно прошедшие промежуточную аттестацию, приказом ректора переводятся на следующий курс.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Обучающиеся, не явившиеся для прохождения промежуточной аттестации по уважительной причине, либо имеющие академическую задолженность, приказом рект</w:t>
      </w:r>
      <w:r w:rsidRPr="006101B6">
        <w:rPr>
          <w:rFonts w:ascii="Times New Roman" w:hAnsi="Times New Roman"/>
          <w:szCs w:val="28"/>
          <w:lang w:val="ru-RU"/>
        </w:rPr>
        <w:t xml:space="preserve">ора переводятся на следующий курс условно.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4.9.</w:t>
      </w:r>
      <w:r w:rsidRPr="006101B6">
        <w:rPr>
          <w:rFonts w:ascii="Times New Roman" w:eastAsia="Arial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 xml:space="preserve">Промежуточная аттестация обучающихся по индивидуальному учебному плану проводится в сроки, определенные индивидуальным учебным планом.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000000" w:rsidRPr="006101B6" w:rsidRDefault="00745F62" w:rsidP="006101B6">
      <w:pPr>
        <w:pStyle w:val="1"/>
        <w:numPr>
          <w:ilvl w:val="0"/>
          <w:numId w:val="5"/>
        </w:numPr>
        <w:ind w:left="10" w:right="1131" w:hanging="10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lang w:val="ru-RU"/>
        </w:rPr>
        <w:t>Порядок проведения промежуточной аттестации для обучающихся, не проше</w:t>
      </w:r>
      <w:r w:rsidRPr="006101B6">
        <w:rPr>
          <w:rFonts w:ascii="Times New Roman" w:hAnsi="Times New Roman"/>
          <w:lang w:val="ru-RU"/>
        </w:rPr>
        <w:t>дших промежуточную аттестацию в установленные сроки по уважительной причине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641B82" w:rsidRPr="006101B6" w:rsidRDefault="00641B8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5.1. Обучающийся, который заранее знает о невозможности прохождения промежуточной аттестации или не смог пройти промежуточную аттестацию в установленные сроки по уважительной причине, подтвержденной документально, подает в ЕСД / деканат ФСППО /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учебно-методический отдел филиала личное заявление о продлении срока прохождения промежуточной аттестации / установлении индивидуального срока прохождения промежуточной аттестации в свободной форме.</w:t>
      </w:r>
    </w:p>
    <w:p w:rsidR="00641B82" w:rsidRPr="006101B6" w:rsidRDefault="00641B8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В случае, когда обучающийся заранее знает о невозможности прохождения промежуточной аттестации в установленные сроки по уважительной причине, заявление подается на имя проректора по учебной и воспитательной работе / проректора по научной работе и инновационному развитию / директора филиала. Директор ЕСД / декан ФСППО / начальник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начальник учебно-методического отдела филиала на основании разрешения проректора по учебной и воспитательной работе / проректора по научной работе и инновационному развитию / директора филиала, оформляемого путем резолюции на заявлении обучающегося, подготавливает и обеспечивает оформление распоряжения проректора по учебной и воспитательной работе / проректора по научной работе и инновационному развитию / директора филиала, в котором устанавливает индивидуальный </w:t>
      </w:r>
      <w:r w:rsidRPr="006101B6">
        <w:rPr>
          <w:rFonts w:ascii="Times New Roman" w:hAnsi="Times New Roman"/>
          <w:szCs w:val="28"/>
          <w:lang w:val="ru-RU"/>
        </w:rPr>
        <w:br/>
        <w:t>(-</w:t>
      </w:r>
      <w:proofErr w:type="spellStart"/>
      <w:r w:rsidRPr="006101B6">
        <w:rPr>
          <w:rFonts w:ascii="Times New Roman" w:hAnsi="Times New Roman"/>
          <w:szCs w:val="28"/>
          <w:lang w:val="ru-RU"/>
        </w:rPr>
        <w:t>ые</w:t>
      </w:r>
      <w:proofErr w:type="spellEnd"/>
      <w:r w:rsidRPr="006101B6">
        <w:rPr>
          <w:rFonts w:ascii="Times New Roman" w:hAnsi="Times New Roman"/>
          <w:szCs w:val="28"/>
          <w:lang w:val="ru-RU"/>
        </w:rPr>
        <w:t>) срок (-и) прохождения промежуточной аттестации по согласованию с преподавателем (-</w:t>
      </w:r>
      <w:proofErr w:type="spellStart"/>
      <w:r w:rsidRPr="006101B6">
        <w:rPr>
          <w:rFonts w:ascii="Times New Roman" w:hAnsi="Times New Roman"/>
          <w:szCs w:val="28"/>
          <w:lang w:val="ru-RU"/>
        </w:rPr>
        <w:t>ями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). </w:t>
      </w:r>
    </w:p>
    <w:p w:rsidR="00641B82" w:rsidRPr="006101B6" w:rsidRDefault="00641B8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В случае, когда обучающийся фактически не смог пройти промежуточную аттестацию по одной или нескольким дисциплинам (модулям) / практике в установленные сроки по уважительной причине, заявление вместе с подтверждающими документами (при наличии) подается на имя директора ЕСД / декана ФСППО / начальника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/ начальника учебно-методического отдела филиала, решение которого оформляется в виде резолюции на заявлении обучающегося; индивидуальный (-</w:t>
      </w:r>
      <w:proofErr w:type="spellStart"/>
      <w:r w:rsidRPr="006101B6">
        <w:rPr>
          <w:rFonts w:ascii="Times New Roman" w:hAnsi="Times New Roman"/>
          <w:szCs w:val="28"/>
          <w:lang w:val="ru-RU"/>
        </w:rPr>
        <w:t>ые</w:t>
      </w:r>
      <w:proofErr w:type="spellEnd"/>
      <w:r w:rsidRPr="006101B6">
        <w:rPr>
          <w:rFonts w:ascii="Times New Roman" w:hAnsi="Times New Roman"/>
          <w:szCs w:val="28"/>
          <w:lang w:val="ru-RU"/>
        </w:rPr>
        <w:t>) срок (-и) прохождения промежуточной аттестации определяется по согласованию с преподавателем (-</w:t>
      </w:r>
      <w:proofErr w:type="spellStart"/>
      <w:r w:rsidRPr="006101B6">
        <w:rPr>
          <w:rFonts w:ascii="Times New Roman" w:hAnsi="Times New Roman"/>
          <w:szCs w:val="28"/>
          <w:lang w:val="ru-RU"/>
        </w:rPr>
        <w:t>ями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).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5.2. Д</w:t>
      </w:r>
      <w:r w:rsidRPr="006101B6">
        <w:rPr>
          <w:rFonts w:ascii="Times New Roman" w:hAnsi="Times New Roman"/>
          <w:szCs w:val="28"/>
          <w:lang w:val="ru-RU"/>
        </w:rPr>
        <w:t xml:space="preserve">ля прохождения промежуточной аттестации в индивидуальные сроки директор ЕСД / декан ФСППО / директор филиала / начальник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lastRenderedPageBreak/>
        <w:t>формирует индивидуальную ведомость промежуточной аттестации / экзаменационный лист в порядке, установленном пунктом 3.3 настоя</w:t>
      </w:r>
      <w:r w:rsidRPr="006101B6">
        <w:rPr>
          <w:rFonts w:ascii="Times New Roman" w:hAnsi="Times New Roman"/>
          <w:szCs w:val="28"/>
          <w:lang w:val="ru-RU"/>
        </w:rPr>
        <w:t xml:space="preserve">щего положения.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b/>
          <w:szCs w:val="28"/>
          <w:lang w:val="ru-RU"/>
        </w:rPr>
        <w:t xml:space="preserve"> </w:t>
      </w:r>
    </w:p>
    <w:p w:rsidR="00000000" w:rsidRPr="006101B6" w:rsidRDefault="00745F62" w:rsidP="006101B6">
      <w:pPr>
        <w:pStyle w:val="1"/>
        <w:numPr>
          <w:ilvl w:val="0"/>
          <w:numId w:val="5"/>
        </w:numPr>
        <w:rPr>
          <w:rFonts w:ascii="Times New Roman" w:hAnsi="Times New Roman"/>
          <w:szCs w:val="28"/>
        </w:rPr>
      </w:pPr>
      <w:r w:rsidRPr="006101B6">
        <w:rPr>
          <w:rFonts w:ascii="Times New Roman" w:hAnsi="Times New Roman"/>
          <w:szCs w:val="28"/>
        </w:rPr>
        <w:t>Порядок ликвидации академической задолженности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6.1. Неудовлетворительные результаты промежуточной аттестации по одной или нескольким дисциплинам (модулям), практикам образовательной программы или </w:t>
      </w:r>
      <w:proofErr w:type="spellStart"/>
      <w:r w:rsidRPr="006101B6">
        <w:rPr>
          <w:rFonts w:ascii="Times New Roman" w:hAnsi="Times New Roman"/>
          <w:szCs w:val="28"/>
          <w:lang w:val="ru-RU"/>
        </w:rPr>
        <w:t>непрохождение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промежуточной аттестации п</w:t>
      </w:r>
      <w:r w:rsidRPr="006101B6">
        <w:rPr>
          <w:rFonts w:ascii="Times New Roman" w:hAnsi="Times New Roman"/>
          <w:szCs w:val="28"/>
          <w:lang w:val="ru-RU"/>
        </w:rPr>
        <w:t xml:space="preserve">ри отсутствии уважительных причин признаются академической задолженностью.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6.2. Обучающиеся обязаны ликвидировать академическую задолженность.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6.3. Университет создает условия обучающемуся для ликвидации академической задолженности: определяет дисциплины</w:t>
      </w:r>
      <w:r w:rsidRPr="006101B6">
        <w:rPr>
          <w:rFonts w:ascii="Times New Roman" w:hAnsi="Times New Roman"/>
          <w:szCs w:val="28"/>
          <w:lang w:val="ru-RU"/>
        </w:rPr>
        <w:t xml:space="preserve">, составляющие академическую задолженность, устанавливает сроки ликвидации академической задолженности, организует работу по проведению повторной промежуточной аттестации и обеспечивает контроль за своевременностью ликвидации академической задолженности.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6.4. Обучающиеся, имеющие академическую задолженность, вправе пройти промежуточную аттестацию по соответствующим дисциплинам (модулям), практикам не более двух раз в сроки, определяемые университетом.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6.5. Повторная промежуточная аттестация проводится не </w:t>
      </w:r>
      <w:r w:rsidRPr="006101B6">
        <w:rPr>
          <w:rFonts w:ascii="Times New Roman" w:hAnsi="Times New Roman"/>
          <w:szCs w:val="28"/>
          <w:lang w:val="ru-RU"/>
        </w:rPr>
        <w:t>позднее истечения периода времени, составляющего один год после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6.6. Университ</w:t>
      </w:r>
      <w:r w:rsidRPr="006101B6">
        <w:rPr>
          <w:rFonts w:ascii="Times New Roman" w:hAnsi="Times New Roman"/>
          <w:szCs w:val="28"/>
          <w:lang w:val="ru-RU"/>
        </w:rPr>
        <w:t xml:space="preserve">ет может проводить первую повторную промежуточную аттестацию и (или) вторую повторную промежуточную аттестацию в период каникул. В этом случае Университет устанавливает несколько сроков для проведения соответствующей повторной промежуточной аттестации как </w:t>
      </w:r>
      <w:r w:rsidRPr="006101B6">
        <w:rPr>
          <w:rFonts w:ascii="Times New Roman" w:hAnsi="Times New Roman"/>
          <w:szCs w:val="28"/>
          <w:lang w:val="ru-RU"/>
        </w:rPr>
        <w:t xml:space="preserve">в период каникул, так и в период осуществления учебного процесса.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6.7. Расписание ликвидации академической задолженности (расписание пересдач) утверждается проректором по учебной и воспитательной работе / проректором по научной работе и инновационному раз</w:t>
      </w:r>
      <w:r w:rsidRPr="006101B6">
        <w:rPr>
          <w:rFonts w:ascii="Times New Roman" w:hAnsi="Times New Roman"/>
          <w:szCs w:val="28"/>
          <w:lang w:val="ru-RU"/>
        </w:rPr>
        <w:t>витию / директором филиала и доводится до сведения обучающихся путем размещения на информационных стендах СГЭУ и на официальном сайте университета (</w:t>
      </w:r>
      <w:hyperlink r:id="rId8" w:history="1">
        <w:r w:rsidRPr="006101B6">
          <w:rPr>
            <w:rStyle w:val="ac"/>
            <w:rFonts w:ascii="Times New Roman" w:hAnsi="Times New Roman"/>
            <w:szCs w:val="28"/>
          </w:rPr>
          <w:t>www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sseu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ru</w:t>
        </w:r>
      </w:hyperlink>
      <w:r w:rsidRPr="006101B6">
        <w:rPr>
          <w:rFonts w:ascii="Times New Roman" w:hAnsi="Times New Roman"/>
          <w:szCs w:val="28"/>
          <w:lang w:val="ru-RU"/>
        </w:rPr>
        <w:t xml:space="preserve">), в том числе в электронном виде.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6.8. Оформление результат</w:t>
      </w:r>
      <w:r w:rsidRPr="006101B6">
        <w:rPr>
          <w:rFonts w:ascii="Times New Roman" w:hAnsi="Times New Roman"/>
          <w:szCs w:val="28"/>
          <w:lang w:val="ru-RU"/>
        </w:rPr>
        <w:t>ов повторной промежуточной аттестации производится в соответствии с п. 3.3 настоящего Положения.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6.9. Промежуточная аттестация в целях ликвидации академической задолженности проводится, как правило, тем же преподавателем, который в соответствии разделом 4 </w:t>
      </w:r>
      <w:r w:rsidRPr="006101B6">
        <w:rPr>
          <w:rFonts w:ascii="Times New Roman" w:hAnsi="Times New Roman"/>
          <w:szCs w:val="28"/>
          <w:lang w:val="ru-RU"/>
        </w:rPr>
        <w:t>настоящего Положения, проводил промежуточную аттестацию по соответствующей дисциплине (модулю), практике. В случае отсутствия преподавателя, принимавшего промежуточную аттестацию, заведующий кафедрой имеет право назначить другого преподавателя для промежут</w:t>
      </w:r>
      <w:r w:rsidRPr="006101B6">
        <w:rPr>
          <w:rFonts w:ascii="Times New Roman" w:hAnsi="Times New Roman"/>
          <w:szCs w:val="28"/>
          <w:lang w:val="ru-RU"/>
        </w:rPr>
        <w:t xml:space="preserve">очной аттестации в целях ликвидации академической задолженности обучающегося. 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6.10. Сведения о том, что обучающийся, обязанный ликвидировать академическую задолженность, не явился для ее погашения в сроки, установленные </w:t>
      </w:r>
      <w:r w:rsidRPr="006101B6">
        <w:rPr>
          <w:rFonts w:ascii="Times New Roman" w:hAnsi="Times New Roman"/>
          <w:szCs w:val="28"/>
          <w:lang w:val="ru-RU"/>
        </w:rPr>
        <w:lastRenderedPageBreak/>
        <w:t xml:space="preserve">Университетом в соответствии с </w:t>
      </w:r>
      <w:proofErr w:type="spellStart"/>
      <w:r w:rsidRPr="006101B6">
        <w:rPr>
          <w:rFonts w:ascii="Times New Roman" w:hAnsi="Times New Roman"/>
          <w:szCs w:val="28"/>
          <w:lang w:val="ru-RU"/>
        </w:rPr>
        <w:t>п.п</w:t>
      </w:r>
      <w:proofErr w:type="spellEnd"/>
      <w:r w:rsidRPr="006101B6">
        <w:rPr>
          <w:rFonts w:ascii="Times New Roman" w:hAnsi="Times New Roman"/>
          <w:szCs w:val="28"/>
          <w:lang w:val="ru-RU"/>
        </w:rPr>
        <w:t>. 6.3, 6.4, 6.6 настоящего Положения, также отображаются в ведомости повторной промежуточной аттестации.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6.11. Обучающийся, не явившийся на первую повторную промежуточную аттестацию для погашения академической задолженности в установленные сроки, либо полу</w:t>
      </w:r>
      <w:r w:rsidRPr="006101B6">
        <w:rPr>
          <w:rFonts w:ascii="Times New Roman" w:hAnsi="Times New Roman"/>
          <w:szCs w:val="28"/>
          <w:lang w:val="ru-RU"/>
        </w:rPr>
        <w:t xml:space="preserve">чивший неудовлетворительную оценку, имеет право пройти вторую повторную промежуточную аттестацию в целях ликвидации академической задолженности.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6.12. Для проведения второй повторной промежуточной аттестации в целях ликвидации академической задолженности </w:t>
      </w:r>
      <w:r w:rsidRPr="006101B6">
        <w:rPr>
          <w:rFonts w:ascii="Times New Roman" w:hAnsi="Times New Roman"/>
          <w:szCs w:val="28"/>
          <w:lang w:val="ru-RU"/>
        </w:rPr>
        <w:t xml:space="preserve">директором ЕСД /деканом ФСППО / директором филиала / начальником </w:t>
      </w:r>
      <w:proofErr w:type="spellStart"/>
      <w:r w:rsidRPr="006101B6">
        <w:rPr>
          <w:rFonts w:ascii="Times New Roman" w:hAnsi="Times New Roman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по представлению заведующих кафедрами создается комиссия.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6.13. Расписание работы комиссии (расписание комиссионных пересдач) утверждается проректором по учебной и воспитательной ра</w:t>
      </w:r>
      <w:r w:rsidRPr="006101B6">
        <w:rPr>
          <w:rFonts w:ascii="Times New Roman" w:hAnsi="Times New Roman"/>
          <w:szCs w:val="28"/>
          <w:lang w:val="ru-RU"/>
        </w:rPr>
        <w:t>боте / проректором по научной работе и инновационному развитию / директором филиала и доводится до сведения обучающихся путем размещения на информационных стендах СГЭУ и официальном сайте Университета (</w:t>
      </w:r>
      <w:hyperlink r:id="rId9" w:history="1">
        <w:r w:rsidRPr="006101B6">
          <w:rPr>
            <w:rStyle w:val="ac"/>
            <w:rFonts w:ascii="Times New Roman" w:hAnsi="Times New Roman"/>
            <w:szCs w:val="28"/>
          </w:rPr>
          <w:t>www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sseu</w:t>
        </w:r>
        <w:r w:rsidRPr="006101B6">
          <w:rPr>
            <w:rStyle w:val="ac"/>
            <w:rFonts w:ascii="Times New Roman" w:hAnsi="Times New Roman"/>
            <w:szCs w:val="28"/>
            <w:lang w:val="ru-RU"/>
          </w:rPr>
          <w:t>.</w:t>
        </w:r>
        <w:r w:rsidRPr="006101B6">
          <w:rPr>
            <w:rStyle w:val="ac"/>
            <w:rFonts w:ascii="Times New Roman" w:hAnsi="Times New Roman"/>
            <w:szCs w:val="28"/>
          </w:rPr>
          <w:t>ru</w:t>
        </w:r>
      </w:hyperlink>
      <w:r w:rsidRPr="006101B6">
        <w:rPr>
          <w:rFonts w:ascii="Times New Roman" w:hAnsi="Times New Roman"/>
          <w:szCs w:val="28"/>
          <w:lang w:val="ru-RU"/>
        </w:rPr>
        <w:t>), в то</w:t>
      </w:r>
      <w:r w:rsidRPr="006101B6">
        <w:rPr>
          <w:rFonts w:ascii="Times New Roman" w:hAnsi="Times New Roman"/>
          <w:szCs w:val="28"/>
          <w:lang w:val="ru-RU"/>
        </w:rPr>
        <w:t xml:space="preserve">м числе в электронном виде.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6.14. Оформление результатов второй повторной промежуточной аттестации производится в соответствии с п. 3.3 настоящего Положения.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Сведения о том, что обучающийся не явился на заседание комиссии, отображаются в ведомости второй </w:t>
      </w:r>
      <w:r w:rsidRPr="006101B6">
        <w:rPr>
          <w:rFonts w:ascii="Times New Roman" w:hAnsi="Times New Roman"/>
          <w:szCs w:val="28"/>
          <w:lang w:val="ru-RU"/>
        </w:rPr>
        <w:t>повторной промежуточной аттестации (ведомость пересдачи с комиссией).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6.15. Обучающиеся, не ликвидировавшие в установленные сроки академическую задолженность (получившие неудовлетворительные оценки либо неявившиеся по неуважительной причине для погашения а</w:t>
      </w:r>
      <w:r w:rsidRPr="006101B6">
        <w:rPr>
          <w:rFonts w:ascii="Times New Roman" w:hAnsi="Times New Roman"/>
          <w:szCs w:val="28"/>
          <w:lang w:val="ru-RU"/>
        </w:rPr>
        <w:t>кадемической задолженности в сроки, установленные СГЭУ) по результатам второй повторной промежуточной аттестации, отчисляются из университета как не выполнившие обязанности по добросовестному освоению образовательной программы и выполнению учебного плана /</w:t>
      </w:r>
      <w:r w:rsidRPr="006101B6">
        <w:rPr>
          <w:rFonts w:ascii="Times New Roman" w:hAnsi="Times New Roman"/>
          <w:szCs w:val="28"/>
          <w:lang w:val="ru-RU"/>
        </w:rPr>
        <w:t xml:space="preserve"> индивидуального учебного плана.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000000" w:rsidRPr="006101B6" w:rsidRDefault="00745F62" w:rsidP="006101B6">
      <w:pPr>
        <w:pStyle w:val="1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7.</w:t>
      </w:r>
      <w:r w:rsidRPr="006101B6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Особенности проведения текущего контроля, промежуточной аттестации и ликвидации академической задолженности по программам подготовки научных и научно-педагогических кадров, реализуемым в соответствии</w:t>
      </w:r>
      <w:r w:rsidR="00532555" w:rsidRPr="006101B6">
        <w:rPr>
          <w:rFonts w:ascii="Times New Roman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>с федеральными гос</w:t>
      </w:r>
      <w:r w:rsidRPr="006101B6">
        <w:rPr>
          <w:rFonts w:ascii="Times New Roman" w:hAnsi="Times New Roman"/>
          <w:szCs w:val="28"/>
          <w:lang w:val="ru-RU"/>
        </w:rPr>
        <w:t>ударственными требованиями</w:t>
      </w:r>
    </w:p>
    <w:p w:rsidR="00000000" w:rsidRPr="006101B6" w:rsidRDefault="00745F62" w:rsidP="006101B6">
      <w:pPr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color w:val="000000"/>
          <w:shd w:val="clear" w:color="auto" w:fill="FFFFFF"/>
          <w:lang w:val="ru-RU"/>
        </w:rPr>
        <w:t>7.1. Текущий контроль успеваемости и промежуточная аттестация аспирантов обеспечивают контроль качества освоения программ аспирантуры.</w:t>
      </w: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lang w:val="ru-RU"/>
        </w:rPr>
        <w:t>7.2. Текущий контроль успеваемости обеспечивает оценку хода этапов проведения научных исследо</w:t>
      </w:r>
      <w:r w:rsidRPr="006101B6">
        <w:rPr>
          <w:rFonts w:ascii="Times New Roman" w:hAnsi="Times New Roman"/>
          <w:lang w:val="ru-RU"/>
        </w:rPr>
        <w:t>ваний (научный компонент), освоения дисциплин (модулей), прохождения практики (образовательный компонент) в соответствии с индивидуальным планом научной деятельности и индивидуальным учебным планом.</w:t>
      </w: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lang w:val="ru-RU"/>
        </w:rPr>
        <w:t>7.3. Текущий контроль успеваемости по этапам осуществлени</w:t>
      </w:r>
      <w:r w:rsidRPr="006101B6">
        <w:rPr>
          <w:rFonts w:ascii="Times New Roman" w:hAnsi="Times New Roman"/>
          <w:lang w:val="ru-RU"/>
        </w:rPr>
        <w:t>я научной деятельности аспиранта проводится с участием научного руководителя.</w:t>
      </w: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lang w:val="ru-RU"/>
        </w:rPr>
        <w:t>Научный руководитель обеспечивает контроль за своевременным выполнением аспирантом индивидуального плана научной деятельности.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Формами текущего контроля </w:t>
      </w:r>
      <w:r w:rsidRPr="006101B6">
        <w:rPr>
          <w:rFonts w:ascii="Times New Roman" w:hAnsi="Times New Roman"/>
          <w:lang w:val="ru-RU"/>
        </w:rPr>
        <w:t>осуществления научной дея</w:t>
      </w:r>
      <w:r w:rsidRPr="006101B6">
        <w:rPr>
          <w:rFonts w:ascii="Times New Roman" w:hAnsi="Times New Roman"/>
          <w:lang w:val="ru-RU"/>
        </w:rPr>
        <w:t xml:space="preserve">тельности аспиранта </w:t>
      </w:r>
      <w:r w:rsidRPr="006101B6">
        <w:rPr>
          <w:rFonts w:ascii="Times New Roman" w:hAnsi="Times New Roman"/>
          <w:szCs w:val="28"/>
          <w:lang w:val="ru-RU"/>
        </w:rPr>
        <w:lastRenderedPageBreak/>
        <w:t>могут выступать: написание научных статей по теме диссертации; участие в научных мероприятиях (конференции, семинары, круглые столы, выставки и т.п.); участие в научно-исследовательских проектах; устная беседа на лекциях, подготовка к у</w:t>
      </w:r>
      <w:r w:rsidRPr="006101B6">
        <w:rPr>
          <w:rFonts w:ascii="Times New Roman" w:hAnsi="Times New Roman"/>
          <w:szCs w:val="28"/>
          <w:lang w:val="ru-RU"/>
        </w:rPr>
        <w:t>чебной практике, подготовка отдельных частей (глав) научно-квалификационной работы (диссертации) на соискание степени кандидата наук и другие формы текущего контроля, предусмотренные индивидуальным планом научной деятельности аспиранта.</w:t>
      </w: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lang w:val="ru-RU"/>
        </w:rPr>
        <w:t xml:space="preserve">7.4. </w:t>
      </w:r>
      <w:r w:rsidRPr="006101B6">
        <w:rPr>
          <w:rFonts w:ascii="Times New Roman" w:hAnsi="Times New Roman"/>
          <w:szCs w:val="28"/>
          <w:lang w:val="ru-RU"/>
        </w:rPr>
        <w:t>Формами текуще</w:t>
      </w:r>
      <w:r w:rsidRPr="006101B6">
        <w:rPr>
          <w:rFonts w:ascii="Times New Roman" w:hAnsi="Times New Roman"/>
          <w:szCs w:val="28"/>
          <w:lang w:val="ru-RU"/>
        </w:rPr>
        <w:t xml:space="preserve">го контроля </w:t>
      </w:r>
      <w:r w:rsidRPr="006101B6">
        <w:rPr>
          <w:rFonts w:ascii="Times New Roman" w:hAnsi="Times New Roman"/>
          <w:lang w:val="ru-RU"/>
        </w:rPr>
        <w:t xml:space="preserve">освоения дисциплин (модулей), прохождения практики </w:t>
      </w:r>
      <w:r w:rsidRPr="006101B6">
        <w:rPr>
          <w:rFonts w:ascii="Times New Roman" w:hAnsi="Times New Roman"/>
          <w:szCs w:val="28"/>
          <w:lang w:val="ru-RU"/>
        </w:rPr>
        <w:t>могут выступать: опрос, текущее тестирование, в том числе с использованием банка тестовых заданий, размещенных в электронной информационно-образовательной среде (далее – ЭИОС) СГЭУ, самостоятел</w:t>
      </w:r>
      <w:r w:rsidRPr="006101B6">
        <w:rPr>
          <w:rFonts w:ascii="Times New Roman" w:hAnsi="Times New Roman"/>
          <w:szCs w:val="28"/>
          <w:lang w:val="ru-RU"/>
        </w:rPr>
        <w:t xml:space="preserve">ьные работы, коллоквиумы, ситуационные задачи, лабораторные работы и другие формы текущего контроля, предусмотренные рабочей программой по соответствующей дисциплине (модулю) научной специальности, практике. </w:t>
      </w:r>
    </w:p>
    <w:p w:rsidR="00000000" w:rsidRPr="006101B6" w:rsidRDefault="00745F62" w:rsidP="006101B6">
      <w:pPr>
        <w:ind w:firstLine="556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7.5. Мероприятия текущего контроля, фиксация их</w:t>
      </w:r>
      <w:r w:rsidRPr="006101B6">
        <w:rPr>
          <w:rFonts w:ascii="Times New Roman" w:hAnsi="Times New Roman"/>
          <w:szCs w:val="28"/>
          <w:lang w:val="ru-RU"/>
        </w:rPr>
        <w:t xml:space="preserve"> результатов и информирование обучающихся о формах и результатах текущего контроля осуществляются в соответствии с п. 2.3, 2.5, 2.6 настоящего положения. </w:t>
      </w:r>
    </w:p>
    <w:p w:rsidR="00000000" w:rsidRPr="006101B6" w:rsidRDefault="00745F62" w:rsidP="006101B6">
      <w:pPr>
        <w:ind w:firstLine="567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color w:val="000000"/>
          <w:shd w:val="clear" w:color="auto" w:fill="FFFFFF"/>
          <w:lang w:val="ru-RU"/>
        </w:rPr>
        <w:t>7.6. Промежуточная аттестация аспирантов обеспечивает оценку результатов осуществления этапов научной</w:t>
      </w:r>
      <w:r w:rsidRPr="006101B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 </w:t>
      </w:r>
    </w:p>
    <w:p w:rsidR="00000000" w:rsidRPr="006101B6" w:rsidRDefault="00745F62" w:rsidP="006101B6">
      <w:pPr>
        <w:ind w:firstLine="567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Порядок организации проведения промежуточной аттестации р</w:t>
      </w:r>
      <w:r w:rsidRPr="006101B6">
        <w:rPr>
          <w:rFonts w:ascii="Times New Roman" w:hAnsi="Times New Roman"/>
          <w:szCs w:val="28"/>
          <w:lang w:val="ru-RU"/>
        </w:rPr>
        <w:t>егламентируется разделом 3 настоящего положения.</w:t>
      </w: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7.7. 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 Порядок сдачи кандидатских экзаменов и их перечень </w:t>
      </w:r>
      <w:r w:rsidRPr="006101B6">
        <w:rPr>
          <w:rFonts w:ascii="Times New Roman" w:hAnsi="Times New Roman"/>
          <w:szCs w:val="28"/>
          <w:lang w:val="ru-RU"/>
        </w:rPr>
        <w:t>утверждаются Министерством науки и высшего образования Российской Федерации.</w:t>
      </w: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7.8. Для оценки результатов освоения образовательной компоненты (дисциплин (модулей), включенных в учебный план; практик) промежуточная аттестация проводится по итогам семестра в </w:t>
      </w:r>
      <w:r w:rsidRPr="006101B6">
        <w:rPr>
          <w:rFonts w:ascii="Times New Roman" w:hAnsi="Times New Roman"/>
          <w:szCs w:val="28"/>
          <w:lang w:val="ru-RU"/>
        </w:rPr>
        <w:t>сроки, установленные календарным учебным графиком, в форме зачетов или экзаменов.</w:t>
      </w: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7.9. </w:t>
      </w:r>
      <w:r w:rsidRPr="00745F62">
        <w:rPr>
          <w:rFonts w:ascii="Times New Roman" w:hAnsi="Times New Roman"/>
          <w:color w:val="000000"/>
          <w:szCs w:val="28"/>
          <w:lang w:val="ru-RU"/>
        </w:rPr>
        <w:t>Для оценки результатов освоения научной компоненты (выполнение этапов научной (научно-исследовательской) деятельности) промежуточная аттестация осуществляется на основан</w:t>
      </w:r>
      <w:r w:rsidRPr="00745F62">
        <w:rPr>
          <w:rFonts w:ascii="Times New Roman" w:hAnsi="Times New Roman"/>
          <w:color w:val="000000"/>
          <w:szCs w:val="28"/>
          <w:lang w:val="ru-RU"/>
        </w:rPr>
        <w:t>ии отчета о выполнении индивидуального плана научной деятельности аспиранта, подписанного научным руководителем обучающегося, представляемого по итогам учебного года в срок не позднее первого дня промежуточной аттестации, отзыва научного руководителя о вып</w:t>
      </w:r>
      <w:r w:rsidRPr="00745F62">
        <w:rPr>
          <w:rFonts w:ascii="Times New Roman" w:hAnsi="Times New Roman"/>
          <w:color w:val="000000"/>
          <w:szCs w:val="28"/>
          <w:lang w:val="ru-RU"/>
        </w:rPr>
        <w:t>олнении этапа научной (научно-исследовательской) деятельности (далее – отзыв научного руководителя) и с</w:t>
      </w:r>
      <w:r w:rsidRPr="00745F62">
        <w:rPr>
          <w:rFonts w:ascii="Times New Roman" w:eastAsia="Microsoft Sans Serif" w:hAnsi="Times New Roman"/>
          <w:color w:val="000000"/>
          <w:szCs w:val="28"/>
          <w:lang w:bidi="x-none"/>
        </w:rPr>
        <w:t>правки о прохождении проверки частей диссертационной работы (глав) в системе «</w:t>
      </w:r>
      <w:proofErr w:type="spellStart"/>
      <w:r w:rsidRPr="00745F62">
        <w:rPr>
          <w:rFonts w:ascii="Times New Roman" w:eastAsia="Microsoft Sans Serif" w:hAnsi="Times New Roman"/>
          <w:color w:val="000000"/>
          <w:szCs w:val="28"/>
          <w:lang w:bidi="x-none"/>
        </w:rPr>
        <w:t>Антиплагиат</w:t>
      </w:r>
      <w:proofErr w:type="spellEnd"/>
      <w:r w:rsidRPr="00745F62">
        <w:rPr>
          <w:rFonts w:ascii="Times New Roman" w:hAnsi="Times New Roman"/>
          <w:color w:val="000000"/>
          <w:szCs w:val="28"/>
          <w:lang w:val="ru-RU"/>
        </w:rPr>
        <w:t>»</w:t>
      </w:r>
      <w:r w:rsidRPr="006101B6">
        <w:rPr>
          <w:rFonts w:ascii="Times New Roman" w:hAnsi="Times New Roman"/>
          <w:szCs w:val="28"/>
          <w:lang w:val="ru-RU"/>
        </w:rPr>
        <w:t>.</w:t>
      </w:r>
    </w:p>
    <w:p w:rsidR="00000000" w:rsidRPr="006101B6" w:rsidRDefault="00745F62" w:rsidP="006101B6">
      <w:pPr>
        <w:ind w:firstLine="567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7.10. </w:t>
      </w:r>
      <w:r w:rsidRPr="00745F62">
        <w:rPr>
          <w:rFonts w:ascii="Times New Roman" w:hAnsi="Times New Roman"/>
          <w:color w:val="000000"/>
          <w:szCs w:val="28"/>
          <w:lang w:val="ru-RU"/>
        </w:rPr>
        <w:t>Отчет аспиранта о выполнении индивидуального плана науч</w:t>
      </w:r>
      <w:r w:rsidRPr="00745F62">
        <w:rPr>
          <w:rFonts w:ascii="Times New Roman" w:hAnsi="Times New Roman"/>
          <w:color w:val="000000"/>
          <w:szCs w:val="28"/>
          <w:lang w:val="ru-RU"/>
        </w:rPr>
        <w:t xml:space="preserve">ной деятельности за год обучения и отзыв научного руководителя рассматриваются на заседании комиссии </w:t>
      </w:r>
      <w:r w:rsidRPr="00745F62">
        <w:rPr>
          <w:rFonts w:ascii="Times New Roman" w:eastAsia="Microsoft Sans Serif" w:hAnsi="Times New Roman"/>
          <w:color w:val="000000"/>
          <w:szCs w:val="28"/>
          <w:lang w:val="ru-RU"/>
        </w:rPr>
        <w:t xml:space="preserve">по научной аттестации аспирантов </w:t>
      </w:r>
      <w:r w:rsidRPr="00745F62">
        <w:rPr>
          <w:rFonts w:ascii="Times New Roman" w:hAnsi="Times New Roman"/>
          <w:color w:val="000000"/>
          <w:szCs w:val="28"/>
          <w:lang w:val="ru-RU"/>
        </w:rPr>
        <w:t>по соответствующей научной специальности, сформированной, как правило, из членов Научного совета университета, в целях атт</w:t>
      </w:r>
      <w:r w:rsidRPr="00745F62">
        <w:rPr>
          <w:rFonts w:ascii="Times New Roman" w:hAnsi="Times New Roman"/>
          <w:color w:val="000000"/>
          <w:szCs w:val="28"/>
          <w:lang w:val="ru-RU"/>
        </w:rPr>
        <w:t xml:space="preserve">естации аспирантов по итогам выполнения </w:t>
      </w:r>
      <w:r w:rsidRPr="00745F62">
        <w:rPr>
          <w:rFonts w:ascii="Times New Roman" w:hAnsi="Times New Roman"/>
          <w:color w:val="000000"/>
          <w:szCs w:val="28"/>
          <w:lang w:val="ru-RU"/>
        </w:rPr>
        <w:lastRenderedPageBreak/>
        <w:t>индивидуального плана научной деятельности. По результатам рассмотрения выносится решение об аттестации/ не аттестации аспиранта. Аспирант считается аттестованным, если он выполнил в полном объеме индивидуальный план</w:t>
      </w:r>
      <w:r w:rsidRPr="00745F62">
        <w:rPr>
          <w:rFonts w:ascii="Times New Roman" w:hAnsi="Times New Roman"/>
          <w:color w:val="000000"/>
          <w:szCs w:val="28"/>
          <w:lang w:val="ru-RU"/>
        </w:rPr>
        <w:t xml:space="preserve"> научной деятельности, имеет положительный отзыв научного руководителя, положительное решение комиссии, оформленное протоколом в соответствии с локальными нормативными актами университета</w:t>
      </w:r>
      <w:r w:rsidRPr="00745F62">
        <w:rPr>
          <w:rStyle w:val="12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0000" w:rsidRPr="006101B6" w:rsidRDefault="00745F62" w:rsidP="006101B6">
      <w:pPr>
        <w:pStyle w:val="annotationtext"/>
        <w:ind w:firstLine="556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101B6">
        <w:rPr>
          <w:rFonts w:ascii="Times New Roman" w:hAnsi="Times New Roman"/>
          <w:sz w:val="28"/>
          <w:szCs w:val="28"/>
          <w:lang w:val="ru-RU"/>
        </w:rPr>
        <w:t xml:space="preserve">7.11. </w:t>
      </w:r>
      <w:r w:rsidRPr="006101B6">
        <w:rPr>
          <w:rFonts w:ascii="Times New Roman" w:hAnsi="Times New Roman"/>
          <w:color w:val="000000"/>
          <w:sz w:val="28"/>
          <w:szCs w:val="28"/>
          <w:lang w:val="ru-RU"/>
        </w:rPr>
        <w:t>После аттестации аспиранта, но не позднее последнего дня пром</w:t>
      </w:r>
      <w:r w:rsidRPr="006101B6">
        <w:rPr>
          <w:rFonts w:ascii="Times New Roman" w:hAnsi="Times New Roman"/>
          <w:color w:val="000000"/>
          <w:sz w:val="28"/>
          <w:szCs w:val="28"/>
          <w:lang w:val="ru-RU"/>
        </w:rPr>
        <w:t xml:space="preserve">ежуточной аттестации, на заседании кафедры, на которой обучается аспирант, утверждается индивидуальный план научной деятельности аспиранта на следующий год. </w:t>
      </w:r>
    </w:p>
    <w:p w:rsidR="00000000" w:rsidRPr="006101B6" w:rsidRDefault="00745F62" w:rsidP="006101B6">
      <w:pPr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00"/>
          <w:lang w:val="ru-RU"/>
        </w:rPr>
      </w:pPr>
      <w:r w:rsidRPr="00745F62">
        <w:rPr>
          <w:rFonts w:ascii="Times New Roman" w:hAnsi="Times New Roman"/>
          <w:szCs w:val="28"/>
        </w:rPr>
        <w:t>Выписка из протокола заседания кафедры об утверждении индивидуального плана научной деятельности а</w:t>
      </w:r>
      <w:r w:rsidRPr="00745F62">
        <w:rPr>
          <w:rFonts w:ascii="Times New Roman" w:hAnsi="Times New Roman"/>
          <w:szCs w:val="28"/>
        </w:rPr>
        <w:t xml:space="preserve">спиранта на следующий год представляется заведующим кафедрой в течении 3 рабочих дней со дня проведения промежуточной аттестации в </w:t>
      </w:r>
      <w:proofErr w:type="spellStart"/>
      <w:r w:rsidRPr="00745F62">
        <w:rPr>
          <w:rFonts w:ascii="Times New Roman" w:hAnsi="Times New Roman"/>
          <w:szCs w:val="28"/>
        </w:rPr>
        <w:t>УОНИиПНК</w:t>
      </w:r>
      <w:proofErr w:type="spellEnd"/>
      <w:r w:rsidRPr="00745F62">
        <w:rPr>
          <w:rFonts w:ascii="Times New Roman" w:hAnsi="Times New Roman"/>
          <w:szCs w:val="28"/>
        </w:rPr>
        <w:t>.</w:t>
      </w:r>
    </w:p>
    <w:p w:rsidR="00000000" w:rsidRPr="006101B6" w:rsidRDefault="00745F62" w:rsidP="006101B6">
      <w:pPr>
        <w:pStyle w:val="annotationtext"/>
        <w:ind w:firstLine="556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Индивидуальный план научной деятельности аспиранта на следующий </w:t>
      </w:r>
      <w:proofErr w:type="gramStart"/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>год  сдается</w:t>
      </w:r>
      <w:proofErr w:type="gramEnd"/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 xml:space="preserve"> аспирантом в срок не позднее 3 рабочих</w:t>
      </w:r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 xml:space="preserve"> дней со дня проведения промежуточной аттестации в </w:t>
      </w:r>
      <w:proofErr w:type="spellStart"/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>УОНИиПНК</w:t>
      </w:r>
      <w:proofErr w:type="spellEnd"/>
      <w:r w:rsidRPr="00745F6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bookmarkEnd w:id="0"/>
      <w:r w:rsidRPr="006101B6">
        <w:rPr>
          <w:rFonts w:ascii="Times New Roman" w:hAnsi="Times New Roman"/>
          <w:sz w:val="28"/>
          <w:szCs w:val="28"/>
          <w:lang w:val="ru-RU"/>
        </w:rPr>
        <w:t>.</w:t>
      </w:r>
    </w:p>
    <w:p w:rsidR="00000000" w:rsidRPr="006101B6" w:rsidRDefault="00745F62" w:rsidP="006101B6">
      <w:pPr>
        <w:pStyle w:val="annotationtext"/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 w:val="28"/>
          <w:szCs w:val="28"/>
          <w:lang w:val="ru-RU"/>
        </w:rPr>
        <w:t xml:space="preserve">7.12. 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или </w:t>
      </w:r>
      <w:proofErr w:type="spellStart"/>
      <w:r w:rsidRPr="006101B6">
        <w:rPr>
          <w:rFonts w:ascii="Times New Roman" w:hAnsi="Times New Roman"/>
          <w:sz w:val="28"/>
          <w:szCs w:val="28"/>
          <w:lang w:val="ru-RU"/>
        </w:rPr>
        <w:t>непрохождение</w:t>
      </w:r>
      <w:proofErr w:type="spellEnd"/>
      <w:r w:rsidRPr="006101B6">
        <w:rPr>
          <w:rFonts w:ascii="Times New Roman" w:hAnsi="Times New Roman"/>
          <w:sz w:val="28"/>
          <w:szCs w:val="28"/>
          <w:lang w:val="ru-RU"/>
        </w:rPr>
        <w:t xml:space="preserve"> такой промежуточн</w:t>
      </w:r>
      <w:r w:rsidRPr="006101B6">
        <w:rPr>
          <w:rFonts w:ascii="Times New Roman" w:hAnsi="Times New Roman"/>
          <w:sz w:val="28"/>
          <w:szCs w:val="28"/>
          <w:lang w:val="ru-RU"/>
        </w:rPr>
        <w:t>ой аттестации при отсутствии уважительных причин признаются академической задолженностью, которую аспирант обязан ликвидировать в порядке, установленном п. 6 настоящего положения.</w:t>
      </w: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7.13. Невыполнение аспирантом индивидуального плана научной деятельности, ус</w:t>
      </w:r>
      <w:r w:rsidRPr="006101B6">
        <w:rPr>
          <w:rFonts w:ascii="Times New Roman" w:hAnsi="Times New Roman"/>
          <w:szCs w:val="28"/>
          <w:lang w:val="ru-RU"/>
        </w:rPr>
        <w:t>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7.14. </w:t>
      </w:r>
      <w:r w:rsidRPr="006101B6">
        <w:rPr>
          <w:rFonts w:ascii="Times New Roman" w:hAnsi="Times New Roman"/>
          <w:color w:val="000000"/>
          <w:szCs w:val="28"/>
          <w:lang w:val="ru-RU"/>
        </w:rPr>
        <w:t>Аспирант, не явившийся на заседание комис</w:t>
      </w:r>
      <w:r w:rsidRPr="006101B6">
        <w:rPr>
          <w:rFonts w:ascii="Times New Roman" w:hAnsi="Times New Roman"/>
          <w:color w:val="000000"/>
          <w:szCs w:val="28"/>
          <w:lang w:val="ru-RU"/>
        </w:rPr>
        <w:t xml:space="preserve">сии </w:t>
      </w:r>
      <w:r w:rsidRPr="006101B6">
        <w:rPr>
          <w:rFonts w:ascii="Times New Roman" w:eastAsia="Microsoft Sans Serif" w:hAnsi="Times New Roman"/>
          <w:color w:val="000000"/>
          <w:szCs w:val="28"/>
          <w:lang w:val="ru-RU"/>
        </w:rPr>
        <w:t xml:space="preserve">по научной аттестации аспирантов </w:t>
      </w:r>
      <w:r w:rsidRPr="006101B6">
        <w:rPr>
          <w:rFonts w:ascii="Times New Roman" w:eastAsia="Calibri" w:hAnsi="Times New Roman"/>
          <w:color w:val="000000"/>
          <w:kern w:val="0"/>
          <w:szCs w:val="28"/>
          <w:lang w:val="ru-RU" w:eastAsia="en-US"/>
        </w:rPr>
        <w:t>по соответствующей научной специальности</w:t>
      </w:r>
      <w:r w:rsidRPr="006101B6">
        <w:rPr>
          <w:rFonts w:ascii="Times New Roman" w:hAnsi="Times New Roman"/>
          <w:color w:val="000000"/>
          <w:szCs w:val="28"/>
          <w:lang w:val="ru-RU"/>
        </w:rPr>
        <w:t xml:space="preserve"> для заслушивания отчета о выполнении индивидуального плана научной деятельности по уважительной причине и представивший в </w:t>
      </w:r>
      <w:proofErr w:type="spellStart"/>
      <w:r w:rsidRPr="006101B6">
        <w:rPr>
          <w:rFonts w:ascii="Times New Roman" w:hAnsi="Times New Roman"/>
          <w:color w:val="000000"/>
          <w:szCs w:val="28"/>
          <w:lang w:val="ru-RU"/>
        </w:rPr>
        <w:t>УОНИиПНК</w:t>
      </w:r>
      <w:proofErr w:type="spellEnd"/>
      <w:r w:rsidRPr="006101B6">
        <w:rPr>
          <w:rFonts w:ascii="Times New Roman" w:hAnsi="Times New Roman"/>
          <w:color w:val="000000"/>
          <w:szCs w:val="28"/>
          <w:lang w:val="ru-RU"/>
        </w:rPr>
        <w:t xml:space="preserve"> личное заявление о продлении/установлении индив</w:t>
      </w:r>
      <w:r w:rsidRPr="006101B6">
        <w:rPr>
          <w:rFonts w:ascii="Times New Roman" w:hAnsi="Times New Roman"/>
          <w:color w:val="000000"/>
          <w:szCs w:val="28"/>
          <w:lang w:val="ru-RU"/>
        </w:rPr>
        <w:t xml:space="preserve">идуального срока прохождения промежуточной аттестации в соответствии с </w:t>
      </w:r>
      <w:proofErr w:type="spellStart"/>
      <w:r w:rsidRPr="006101B6">
        <w:rPr>
          <w:rFonts w:ascii="Times New Roman" w:hAnsi="Times New Roman"/>
          <w:color w:val="000000"/>
          <w:szCs w:val="28"/>
          <w:lang w:val="ru-RU"/>
        </w:rPr>
        <w:t>п.п</w:t>
      </w:r>
      <w:proofErr w:type="spellEnd"/>
      <w:r w:rsidRPr="006101B6">
        <w:rPr>
          <w:rFonts w:ascii="Times New Roman" w:hAnsi="Times New Roman"/>
          <w:color w:val="000000"/>
          <w:szCs w:val="28"/>
          <w:lang w:val="ru-RU"/>
        </w:rPr>
        <w:t xml:space="preserve">. 4.5.и 5.1. настоящего Положения, заслушивается и </w:t>
      </w:r>
      <w:proofErr w:type="spellStart"/>
      <w:r w:rsidRPr="006101B6">
        <w:rPr>
          <w:rFonts w:ascii="Times New Roman" w:hAnsi="Times New Roman"/>
          <w:color w:val="000000"/>
          <w:szCs w:val="28"/>
          <w:lang w:val="ru-RU"/>
        </w:rPr>
        <w:t>аттестовывается</w:t>
      </w:r>
      <w:proofErr w:type="spellEnd"/>
      <w:r w:rsidRPr="006101B6">
        <w:rPr>
          <w:rFonts w:ascii="Times New Roman" w:hAnsi="Times New Roman"/>
          <w:color w:val="000000"/>
          <w:szCs w:val="28"/>
          <w:lang w:val="ru-RU"/>
        </w:rPr>
        <w:t xml:space="preserve"> на очередном заседании комиссии в рамках установленного срока прохождения промежуточной аттестации</w:t>
      </w:r>
      <w:r w:rsidRPr="006101B6">
        <w:rPr>
          <w:rFonts w:ascii="Times New Roman" w:hAnsi="Times New Roman"/>
          <w:color w:val="000000"/>
          <w:szCs w:val="28"/>
          <w:lang w:val="ru-RU"/>
        </w:rPr>
        <w:t>.</w:t>
      </w:r>
      <w:r w:rsidRPr="006101B6">
        <w:rPr>
          <w:rFonts w:ascii="Times New Roman" w:hAnsi="Times New Roman"/>
          <w:szCs w:val="28"/>
          <w:lang w:val="ru-RU"/>
        </w:rPr>
        <w:t xml:space="preserve"> </w:t>
      </w:r>
    </w:p>
    <w:p w:rsidR="00DE5096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7.15. Порядок </w:t>
      </w:r>
      <w:r w:rsidRPr="006101B6">
        <w:rPr>
          <w:rFonts w:ascii="Times New Roman" w:hAnsi="Times New Roman"/>
          <w:szCs w:val="28"/>
          <w:lang w:val="ru-RU"/>
        </w:rPr>
        <w:t xml:space="preserve">проведения промежуточной аттестации аспирантов, в том числе аспирантов, не прошедших промежуточную аттестацию в установленные сроки по уважительной причине, регламентируется разделами 4, 5 настоящего положения. </w:t>
      </w:r>
    </w:p>
    <w:p w:rsidR="00DE5096" w:rsidRPr="006101B6" w:rsidRDefault="00DE5096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szCs w:val="28"/>
          <w:lang w:val="ru-RU"/>
        </w:rPr>
      </w:pPr>
    </w:p>
    <w:p w:rsidR="00000000" w:rsidRPr="006101B6" w:rsidRDefault="00745F62" w:rsidP="006101B6">
      <w:pPr>
        <w:tabs>
          <w:tab w:val="left" w:pos="1134"/>
        </w:tabs>
        <w:ind w:firstLine="556"/>
        <w:jc w:val="both"/>
        <w:rPr>
          <w:rFonts w:ascii="Times New Roman" w:hAnsi="Times New Roman"/>
          <w:b/>
          <w:szCs w:val="28"/>
          <w:lang w:val="ru-RU"/>
        </w:rPr>
      </w:pPr>
      <w:r w:rsidRPr="006101B6">
        <w:rPr>
          <w:rFonts w:ascii="Times New Roman" w:hAnsi="Times New Roman"/>
          <w:b/>
          <w:szCs w:val="28"/>
          <w:lang w:val="ru-RU"/>
        </w:rPr>
        <w:t>8.</w:t>
      </w:r>
      <w:r w:rsidRPr="006101B6">
        <w:rPr>
          <w:rFonts w:ascii="Times New Roman" w:hAnsi="Times New Roman"/>
          <w:b/>
          <w:szCs w:val="28"/>
          <w:lang w:val="ru-RU"/>
        </w:rPr>
        <w:t xml:space="preserve"> </w:t>
      </w:r>
      <w:r w:rsidRPr="006101B6">
        <w:rPr>
          <w:rFonts w:ascii="Times New Roman" w:hAnsi="Times New Roman"/>
          <w:b/>
          <w:szCs w:val="28"/>
          <w:lang w:val="ru-RU"/>
        </w:rPr>
        <w:t>Особенности проведения промежуточной атт</w:t>
      </w:r>
      <w:r w:rsidRPr="006101B6">
        <w:rPr>
          <w:rFonts w:ascii="Times New Roman" w:hAnsi="Times New Roman"/>
          <w:b/>
          <w:szCs w:val="28"/>
          <w:lang w:val="ru-RU"/>
        </w:rPr>
        <w:t>естации для обучающихся</w:t>
      </w:r>
    </w:p>
    <w:p w:rsidR="00000000" w:rsidRPr="006101B6" w:rsidRDefault="00745F62" w:rsidP="006101B6">
      <w:pPr>
        <w:pStyle w:val="1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инвалидов и лиц с ограниченными возможностями здоровья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8.1. Обучающиеся инвалиды и лица с ограниченными возможностями здоровья по зрению имеют право присутствовать на занятиях вместе с ассистентом, оказывающим обучающемуся необходи</w:t>
      </w:r>
      <w:r w:rsidRPr="006101B6">
        <w:rPr>
          <w:rFonts w:ascii="Times New Roman" w:hAnsi="Times New Roman"/>
          <w:szCs w:val="28"/>
          <w:lang w:val="ru-RU"/>
        </w:rPr>
        <w:t xml:space="preserve">мую помощь.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8.2. Обучающиеся инвалиды и лица с ограниченными возможностями здоровья по слуху имеют право на использование звукоусиливающей аппаратуры.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lastRenderedPageBreak/>
        <w:t>8.3. При проведении промежуточной аттестации для обучающихся инвалидов и лиц с ограниченными возможност</w:t>
      </w:r>
      <w:r w:rsidRPr="006101B6">
        <w:rPr>
          <w:rFonts w:ascii="Times New Roman" w:hAnsi="Times New Roman"/>
          <w:szCs w:val="28"/>
          <w:lang w:val="ru-RU"/>
        </w:rPr>
        <w:t xml:space="preserve">ями здоровья обеспечивается соблюдение следующих общих требований: </w:t>
      </w:r>
    </w:p>
    <w:p w:rsidR="00000000" w:rsidRPr="006101B6" w:rsidRDefault="00745F62" w:rsidP="006101B6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проведение аттестации для инвалидов в одной аудитории совместно с обучающимися, не являющимися инвалидами, возможно если это не создает трудностей для инвалидов и иных обучающихся; </w:t>
      </w:r>
    </w:p>
    <w:p w:rsidR="00000000" w:rsidRPr="006101B6" w:rsidRDefault="00745F62" w:rsidP="006101B6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присут</w:t>
      </w:r>
      <w:r w:rsidRPr="006101B6">
        <w:rPr>
          <w:rFonts w:ascii="Times New Roman" w:hAnsi="Times New Roman"/>
          <w:szCs w:val="28"/>
          <w:lang w:val="ru-RU"/>
        </w:rPr>
        <w:t xml:space="preserve">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пользова</w:t>
      </w:r>
      <w:r w:rsidRPr="006101B6">
        <w:rPr>
          <w:rFonts w:ascii="Times New Roman" w:hAnsi="Times New Roman"/>
          <w:szCs w:val="28"/>
          <w:lang w:val="ru-RU"/>
        </w:rPr>
        <w:t xml:space="preserve">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обеспечение возможности беспрепятственного доступа обучающихся инвалидов в аудитории, туалетные и другие помещения, а такж</w:t>
      </w:r>
      <w:r w:rsidRPr="006101B6">
        <w:rPr>
          <w:rFonts w:ascii="Times New Roman" w:hAnsi="Times New Roman"/>
          <w:szCs w:val="28"/>
          <w:lang w:val="ru-RU"/>
        </w:rPr>
        <w:t xml:space="preserve">е их пребывания в указанных помещениях.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8.4. По письменному заявлению обучающегося инвалида продолжительность сдачи обучающимся инвалидом экзамена может быть увеличена по отношению к установленной продолжительности его сдачи: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продолжительность сдачи эк</w:t>
      </w:r>
      <w:r w:rsidRPr="006101B6">
        <w:rPr>
          <w:rFonts w:ascii="Times New Roman" w:hAnsi="Times New Roman"/>
          <w:szCs w:val="28"/>
          <w:lang w:val="ru-RU"/>
        </w:rPr>
        <w:t xml:space="preserve">замена, проводимого в письменной форме, не более чем на 90 минут;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продолжительность подготовки обучающегося к ответу на экзамене, проводимом в устной форме, не более чем на 20 минут;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8.5. В зависимости </w:t>
      </w:r>
      <w:proofErr w:type="gramStart"/>
      <w:r w:rsidRPr="006101B6">
        <w:rPr>
          <w:rFonts w:ascii="Times New Roman" w:hAnsi="Times New Roman"/>
          <w:szCs w:val="28"/>
          <w:lang w:val="ru-RU"/>
        </w:rPr>
        <w:t>от индивидуальных особенностей</w:t>
      </w:r>
      <w:proofErr w:type="gramEnd"/>
      <w:r w:rsidRPr="006101B6">
        <w:rPr>
          <w:rFonts w:ascii="Times New Roman" w:hAnsi="Times New Roman"/>
          <w:szCs w:val="28"/>
          <w:lang w:val="ru-RU"/>
        </w:rPr>
        <w:t xml:space="preserve"> обучающихся с огран</w:t>
      </w:r>
      <w:r w:rsidRPr="006101B6">
        <w:rPr>
          <w:rFonts w:ascii="Times New Roman" w:hAnsi="Times New Roman"/>
          <w:szCs w:val="28"/>
          <w:lang w:val="ru-RU"/>
        </w:rPr>
        <w:t xml:space="preserve">иченными возможностями здоровья университет обеспечивает выполнение следующих требований при проведении аттестации: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а) для слепых: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задания и иные материалы для сдачи экзамена оформляются рельефно-точечным шрифтом Брайля или в виде электронного документ</w:t>
      </w:r>
      <w:r w:rsidRPr="006101B6">
        <w:rPr>
          <w:rFonts w:ascii="Times New Roman" w:hAnsi="Times New Roman"/>
          <w:szCs w:val="28"/>
          <w:lang w:val="ru-RU"/>
        </w:rPr>
        <w:t xml:space="preserve">а, доступного с помощью компьютера со специализированным программным обеспечением для слепых, либо зачитываются ассистенту;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письменные задания выполняются обучающимися на бумаге рельефно-точечным шрифтом Брайля или на компьютере со специализированным пр</w:t>
      </w:r>
      <w:r w:rsidRPr="006101B6">
        <w:rPr>
          <w:rFonts w:ascii="Times New Roman" w:hAnsi="Times New Roman"/>
          <w:szCs w:val="28"/>
          <w:lang w:val="ru-RU"/>
        </w:rPr>
        <w:t xml:space="preserve">ограммным обеспечением для слепых, либо </w:t>
      </w:r>
      <w:proofErr w:type="spellStart"/>
      <w:r w:rsidRPr="006101B6">
        <w:rPr>
          <w:rFonts w:ascii="Times New Roman" w:hAnsi="Times New Roman"/>
          <w:szCs w:val="28"/>
          <w:lang w:val="ru-RU"/>
        </w:rPr>
        <w:t>надиктовываются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ассистентом;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</w:t>
      </w:r>
      <w:r w:rsidRPr="006101B6">
        <w:rPr>
          <w:rFonts w:ascii="Times New Roman" w:hAnsi="Times New Roman"/>
          <w:szCs w:val="28"/>
          <w:lang w:val="ru-RU"/>
        </w:rPr>
        <w:t xml:space="preserve">печением для слепых;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б) для слабовидящих: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задания и иные материалы для сдачи экзамена оформляются увеличенным шрифтом;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обеспечивается индивидуальное равномерное освещение не менее 300 люкс;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- при необходимости обучающимся предоставляется увеличиваю</w:t>
      </w:r>
      <w:r w:rsidRPr="006101B6">
        <w:rPr>
          <w:rFonts w:ascii="Times New Roman" w:hAnsi="Times New Roman"/>
          <w:szCs w:val="28"/>
          <w:lang w:val="ru-RU"/>
        </w:rPr>
        <w:t xml:space="preserve">щее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устройство, допускается использование </w:t>
      </w:r>
      <w:r w:rsidRPr="006101B6">
        <w:rPr>
          <w:rFonts w:ascii="Times New Roman" w:hAnsi="Times New Roman"/>
          <w:szCs w:val="28"/>
          <w:lang w:val="ru-RU"/>
        </w:rPr>
        <w:tab/>
        <w:t xml:space="preserve">увеличивающих устройств, имеющихся у обучающихся;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в) для глухих и слабослышащих, с тяжелыми нарушениями речи: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обеспечивается наличие звукоусиливающей аппаратуры коллективного </w:t>
      </w:r>
      <w:r w:rsidRPr="006101B6">
        <w:rPr>
          <w:rFonts w:ascii="Times New Roman" w:hAnsi="Times New Roman"/>
          <w:szCs w:val="28"/>
          <w:lang w:val="ru-RU"/>
        </w:rPr>
        <w:lastRenderedPageBreak/>
        <w:t xml:space="preserve">пользования, при необходимости </w:t>
      </w:r>
      <w:r w:rsidRPr="006101B6">
        <w:rPr>
          <w:rFonts w:ascii="Times New Roman" w:hAnsi="Times New Roman"/>
          <w:szCs w:val="28"/>
          <w:lang w:val="ru-RU"/>
        </w:rPr>
        <w:t xml:space="preserve">обучающимся предоставляется звукоусиливающая аппаратура индивидуального пользования;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по их желанию испытания проводятся в письменной форме;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г) для лиц с нарушениями опорно-двигательного аппарата (тяжелыми нарушениями двигательных функций верхних конечн</w:t>
      </w:r>
      <w:r w:rsidRPr="006101B6">
        <w:rPr>
          <w:rFonts w:ascii="Times New Roman" w:hAnsi="Times New Roman"/>
          <w:szCs w:val="28"/>
          <w:lang w:val="ru-RU"/>
        </w:rPr>
        <w:t xml:space="preserve">остей или отсутствием верхних конечностей): </w:t>
      </w:r>
    </w:p>
    <w:p w:rsidR="00000000" w:rsidRPr="006101B6" w:rsidRDefault="00745F62" w:rsidP="006101B6">
      <w:pPr>
        <w:ind w:firstLine="709"/>
        <w:jc w:val="both"/>
        <w:rPr>
          <w:rFonts w:ascii="Times New Roman" w:eastAsia="Segoe UI Symbol" w:hAnsi="Times New Roman"/>
          <w:szCs w:val="28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 xml:space="preserve">- 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6101B6">
        <w:rPr>
          <w:rFonts w:ascii="Times New Roman" w:hAnsi="Times New Roman"/>
          <w:szCs w:val="28"/>
          <w:lang w:val="ru-RU"/>
        </w:rPr>
        <w:t>надиктовываются</w:t>
      </w:r>
      <w:proofErr w:type="spellEnd"/>
      <w:r w:rsidRPr="006101B6">
        <w:rPr>
          <w:rFonts w:ascii="Times New Roman" w:hAnsi="Times New Roman"/>
          <w:szCs w:val="28"/>
          <w:lang w:val="ru-RU"/>
        </w:rPr>
        <w:t xml:space="preserve"> ассистентом;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6101B6">
        <w:rPr>
          <w:rFonts w:ascii="Times New Roman" w:eastAsia="Segoe UI Symbol" w:hAnsi="Times New Roman"/>
          <w:szCs w:val="28"/>
          <w:lang w:val="ru-RU"/>
        </w:rPr>
        <w:t>-</w:t>
      </w:r>
      <w:r w:rsidRPr="006101B6">
        <w:rPr>
          <w:rFonts w:ascii="Times New Roman" w:eastAsia="Arial" w:hAnsi="Times New Roman"/>
          <w:szCs w:val="28"/>
          <w:lang w:val="ru-RU"/>
        </w:rPr>
        <w:t xml:space="preserve"> </w:t>
      </w:r>
      <w:r w:rsidRPr="006101B6">
        <w:rPr>
          <w:rFonts w:ascii="Times New Roman" w:hAnsi="Times New Roman"/>
          <w:szCs w:val="28"/>
          <w:lang w:val="ru-RU"/>
        </w:rPr>
        <w:t xml:space="preserve">по их желанию испытания проводятся в устной форме. </w:t>
      </w:r>
    </w:p>
    <w:p w:rsidR="00000000" w:rsidRPr="006101B6" w:rsidRDefault="00745F62" w:rsidP="006101B6">
      <w:pPr>
        <w:ind w:firstLine="709"/>
        <w:jc w:val="both"/>
        <w:rPr>
          <w:rFonts w:ascii="Times New Roman" w:hAnsi="Times New Roman"/>
          <w:lang w:val="ru-RU"/>
        </w:rPr>
      </w:pPr>
      <w:r w:rsidRPr="006101B6">
        <w:rPr>
          <w:rFonts w:ascii="Times New Roman" w:hAnsi="Times New Roman"/>
          <w:szCs w:val="28"/>
          <w:lang w:val="ru-RU"/>
        </w:rPr>
        <w:t>8.6. О необходим</w:t>
      </w:r>
      <w:r w:rsidRPr="006101B6">
        <w:rPr>
          <w:rFonts w:ascii="Times New Roman" w:hAnsi="Times New Roman"/>
          <w:szCs w:val="28"/>
          <w:lang w:val="ru-RU"/>
        </w:rPr>
        <w:t>ости обеспечения специальных условий для проведения аттестации обучающийся должен сообщить письменно не позднее чем за 10 дней до начала аттестации. К заявлению прилагаются документы, подтверждающие наличие у обучающегося индивидуальных особенностей (при о</w:t>
      </w:r>
      <w:r w:rsidRPr="006101B6">
        <w:rPr>
          <w:rFonts w:ascii="Times New Roman" w:hAnsi="Times New Roman"/>
          <w:szCs w:val="28"/>
          <w:lang w:val="ru-RU"/>
        </w:rPr>
        <w:t>тсутствии указанных документов в университете).</w:t>
      </w: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2834"/>
        <w:gridCol w:w="2666"/>
      </w:tblGrid>
      <w:tr w:rsidR="00000000" w:rsidRPr="006101B6">
        <w:tc>
          <w:tcPr>
            <w:tcW w:w="4531" w:type="dxa"/>
            <w:shd w:val="clear" w:color="auto" w:fill="auto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РАЗРАБОТАНО: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  <w:color w:val="333333"/>
                <w:sz w:val="22"/>
                <w:lang w:val="ru-RU"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</w:tc>
      </w:tr>
      <w:tr w:rsidR="00000000" w:rsidRPr="006101B6">
        <w:tc>
          <w:tcPr>
            <w:tcW w:w="4531" w:type="dxa"/>
            <w:shd w:val="clear" w:color="auto" w:fill="auto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000000" w:rsidRPr="006101B6" w:rsidRDefault="00745F6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000000" w:rsidRPr="006101B6" w:rsidRDefault="00745F6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00000" w:rsidRPr="006101B6" w:rsidRDefault="00745F6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Е.С. Смолина</w:t>
            </w:r>
          </w:p>
        </w:tc>
      </w:tr>
    </w:tbl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pageBreakBefore/>
        <w:tabs>
          <w:tab w:val="left" w:pos="2445"/>
        </w:tabs>
        <w:jc w:val="both"/>
        <w:rPr>
          <w:rFonts w:ascii="Times New Roman" w:hAnsi="Times New Roman"/>
          <w:color w:val="333333"/>
          <w:szCs w:val="28"/>
          <w:lang w:val="ru-RU" w:eastAsia="ru-RU"/>
        </w:rPr>
      </w:pPr>
      <w:r w:rsidRPr="006101B6">
        <w:rPr>
          <w:rFonts w:ascii="Times New Roman" w:hAnsi="Times New Roman"/>
          <w:lang w:val="ru-RU"/>
        </w:rPr>
        <w:lastRenderedPageBreak/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2834"/>
        <w:gridCol w:w="2666"/>
      </w:tblGrid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СОГЛАСОВАНО: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 w:val="22"/>
                <w:lang w:val="ru-RU"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Проректор по административной работе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Е.А. </w:t>
            </w: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Кандрашина</w:t>
            </w:r>
            <w:proofErr w:type="spellEnd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 </w:t>
            </w:r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Врио</w:t>
            </w:r>
            <w:proofErr w:type="spellEnd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 проректора по учебной и 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воспитательной работе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М.О. </w:t>
            </w: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Сураева</w:t>
            </w:r>
            <w:proofErr w:type="spellEnd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 </w:t>
            </w:r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Проректор по научной работе 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и инновационному развитию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М.С. Гусева</w:t>
            </w:r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Проректор по молодежной политике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О.Н. </w:t>
            </w: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Поздышева</w:t>
            </w:r>
            <w:proofErr w:type="spellEnd"/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Начальник управления внутренней независимой оценки качества образования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Е.В. </w:t>
            </w: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Русакова</w:t>
            </w:r>
            <w:proofErr w:type="spellEnd"/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Начальник правового 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управления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М.В. Александрова</w:t>
            </w:r>
          </w:p>
        </w:tc>
      </w:tr>
      <w:tr w:rsidR="00641B82" w:rsidRPr="006101B6" w:rsidTr="00AE5484">
        <w:tc>
          <w:tcPr>
            <w:tcW w:w="4531" w:type="dxa"/>
            <w:shd w:val="clear" w:color="auto" w:fill="auto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Начальник управления </w:t>
            </w: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кадров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333333"/>
                <w:szCs w:val="28"/>
                <w:lang w:val="ru-RU" w:eastAsia="ru-RU"/>
              </w:rPr>
            </w:pPr>
          </w:p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41B82" w:rsidRPr="006101B6" w:rsidRDefault="00641B82" w:rsidP="006101B6">
            <w:pPr>
              <w:jc w:val="both"/>
              <w:rPr>
                <w:rFonts w:ascii="Times New Roman" w:hAnsi="Times New Roman"/>
              </w:rPr>
            </w:pPr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 xml:space="preserve">О.Н. </w:t>
            </w:r>
            <w:proofErr w:type="spellStart"/>
            <w:r w:rsidRPr="006101B6">
              <w:rPr>
                <w:rFonts w:ascii="Times New Roman" w:hAnsi="Times New Roman"/>
                <w:color w:val="333333"/>
                <w:szCs w:val="28"/>
                <w:lang w:val="ru-RU" w:eastAsia="ru-RU"/>
              </w:rPr>
              <w:t>Ломовицкая</w:t>
            </w:r>
            <w:proofErr w:type="spellEnd"/>
          </w:p>
        </w:tc>
      </w:tr>
    </w:tbl>
    <w:p w:rsidR="00000000" w:rsidRPr="006101B6" w:rsidRDefault="00745F62" w:rsidP="006101B6">
      <w:pPr>
        <w:tabs>
          <w:tab w:val="left" w:pos="2445"/>
        </w:tabs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jc w:val="both"/>
        <w:rPr>
          <w:rFonts w:ascii="Times New Roman" w:hAnsi="Times New Roman"/>
          <w:lang w:val="ru-RU"/>
        </w:rPr>
      </w:pP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 xml:space="preserve">Мнение Объединенного совета 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 xml:space="preserve">обучающихся ФГАОУ ВО «СГЭУ» 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>учтено ________________/_____________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>«___</w:t>
      </w:r>
      <w:proofErr w:type="gramStart"/>
      <w:r w:rsidRPr="006101B6">
        <w:rPr>
          <w:rFonts w:ascii="Times New Roman" w:hAnsi="Times New Roman"/>
          <w:szCs w:val="28"/>
          <w:lang w:val="ru-RU" w:eastAsia="ru-RU"/>
        </w:rPr>
        <w:t>_»_</w:t>
      </w:r>
      <w:proofErr w:type="gramEnd"/>
      <w:r w:rsidRPr="006101B6">
        <w:rPr>
          <w:rFonts w:ascii="Times New Roman" w:hAnsi="Times New Roman"/>
          <w:szCs w:val="28"/>
          <w:lang w:val="ru-RU" w:eastAsia="ru-RU"/>
        </w:rPr>
        <w:t>____</w:t>
      </w:r>
      <w:r w:rsidRPr="006101B6">
        <w:rPr>
          <w:rFonts w:ascii="Times New Roman" w:hAnsi="Times New Roman"/>
          <w:szCs w:val="28"/>
          <w:lang w:val="ru-RU" w:eastAsia="ru-RU"/>
        </w:rPr>
        <w:t>________________________г.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 xml:space="preserve">Мнение профсоюзной организации 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>обучающихся ФГАОУ ВО «СГЭУ»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>учтено _______________Д.Ю. Бабаченко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>«___</w:t>
      </w:r>
      <w:proofErr w:type="gramStart"/>
      <w:r w:rsidRPr="006101B6">
        <w:rPr>
          <w:rFonts w:ascii="Times New Roman" w:hAnsi="Times New Roman"/>
          <w:szCs w:val="28"/>
          <w:lang w:val="ru-RU" w:eastAsia="ru-RU"/>
        </w:rPr>
        <w:t>_»_</w:t>
      </w:r>
      <w:proofErr w:type="gramEnd"/>
      <w:r w:rsidRPr="006101B6">
        <w:rPr>
          <w:rFonts w:ascii="Times New Roman" w:hAnsi="Times New Roman"/>
          <w:szCs w:val="28"/>
          <w:lang w:val="ru-RU" w:eastAsia="ru-RU"/>
        </w:rPr>
        <w:t>____________________________г.</w:t>
      </w:r>
    </w:p>
    <w:p w:rsidR="00000000" w:rsidRPr="006101B6" w:rsidRDefault="00745F62" w:rsidP="006101B6">
      <w:pPr>
        <w:spacing w:line="360" w:lineRule="auto"/>
        <w:jc w:val="both"/>
        <w:rPr>
          <w:rFonts w:ascii="Times New Roman" w:hAnsi="Times New Roman"/>
          <w:szCs w:val="28"/>
          <w:lang w:val="ru-RU" w:eastAsia="ru-RU"/>
        </w:rPr>
      </w:pPr>
    </w:p>
    <w:p w:rsidR="00000000" w:rsidRPr="006101B6" w:rsidRDefault="00745F62" w:rsidP="006101B6">
      <w:pPr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</w:pPr>
      <w:r w:rsidRPr="006101B6">
        <w:rPr>
          <w:rFonts w:ascii="Times New Roman" w:hAnsi="Times New Roman"/>
          <w:szCs w:val="28"/>
          <w:lang w:val="ru-RU" w:eastAsia="ru-RU"/>
        </w:rPr>
        <w:t xml:space="preserve">Мнение </w:t>
      </w:r>
      <w:r w:rsidRPr="006101B6">
        <w:rPr>
          <w:rFonts w:ascii="Times New Roman" w:hAnsi="Times New Roman"/>
          <w:szCs w:val="28"/>
          <w:lang w:val="ru-RU" w:eastAsia="ru-RU"/>
        </w:rPr>
        <w:t xml:space="preserve">Совета родителей </w:t>
      </w:r>
    </w:p>
    <w:p w:rsidR="00000000" w:rsidRPr="006101B6" w:rsidRDefault="00745F62" w:rsidP="006101B6">
      <w:pPr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</w:pPr>
      <w:r w:rsidRPr="006101B6"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  <w:t xml:space="preserve">(законных представителей) </w:t>
      </w:r>
    </w:p>
    <w:p w:rsidR="00000000" w:rsidRPr="006101B6" w:rsidRDefault="00745F62" w:rsidP="006101B6">
      <w:pPr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</w:pPr>
      <w:r w:rsidRPr="006101B6"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  <w:t>несовершеннолетних обучающихся</w:t>
      </w:r>
    </w:p>
    <w:p w:rsidR="00000000" w:rsidRPr="006101B6" w:rsidRDefault="00745F62" w:rsidP="006101B6">
      <w:pPr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</w:pPr>
      <w:r w:rsidRPr="006101B6"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  <w:t xml:space="preserve">ФГАОУ ВО </w:t>
      </w:r>
      <w:r w:rsidRPr="006101B6"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  <w:t>«СГЭУ»</w:t>
      </w:r>
    </w:p>
    <w:p w:rsidR="00000000" w:rsidRPr="006101B6" w:rsidRDefault="00745F62" w:rsidP="006101B6">
      <w:pPr>
        <w:jc w:val="both"/>
        <w:rPr>
          <w:rFonts w:ascii="Times New Roman" w:hAnsi="Times New Roman"/>
          <w:szCs w:val="28"/>
          <w:lang w:val="ru-RU" w:eastAsia="ru-RU"/>
        </w:rPr>
      </w:pPr>
      <w:r w:rsidRPr="006101B6">
        <w:rPr>
          <w:rFonts w:ascii="Times New Roman" w:hAnsi="Times New Roman"/>
          <w:color w:val="000000"/>
          <w:szCs w:val="28"/>
          <w:shd w:val="clear" w:color="auto" w:fill="FFFFFF"/>
          <w:lang w:val="ru-RU" w:eastAsia="ru-RU"/>
        </w:rPr>
        <w:t>учтено ______________/_______________</w:t>
      </w:r>
    </w:p>
    <w:p w:rsidR="00000000" w:rsidRPr="000E3123" w:rsidRDefault="00745F62" w:rsidP="006101B6">
      <w:pPr>
        <w:jc w:val="both"/>
        <w:rPr>
          <w:rFonts w:ascii="Times New Roman" w:hAnsi="Times New Roman"/>
        </w:rPr>
      </w:pPr>
      <w:r w:rsidRPr="006101B6">
        <w:rPr>
          <w:rFonts w:ascii="Times New Roman" w:hAnsi="Times New Roman"/>
          <w:szCs w:val="28"/>
          <w:lang w:val="ru-RU" w:eastAsia="ru-RU"/>
        </w:rPr>
        <w:t>«___</w:t>
      </w:r>
      <w:proofErr w:type="gramStart"/>
      <w:r w:rsidRPr="006101B6">
        <w:rPr>
          <w:rFonts w:ascii="Times New Roman" w:hAnsi="Times New Roman"/>
          <w:szCs w:val="28"/>
          <w:lang w:val="ru-RU" w:eastAsia="ru-RU"/>
        </w:rPr>
        <w:t>_»_</w:t>
      </w:r>
      <w:proofErr w:type="gramEnd"/>
      <w:r w:rsidRPr="006101B6">
        <w:rPr>
          <w:rFonts w:ascii="Times New Roman" w:hAnsi="Times New Roman"/>
          <w:szCs w:val="28"/>
          <w:lang w:val="ru-RU" w:eastAsia="ru-RU"/>
        </w:rPr>
        <w:t>____________________________г.</w:t>
      </w:r>
    </w:p>
    <w:sectPr w:rsidR="00000000" w:rsidRPr="000E3123">
      <w:pgSz w:w="11906" w:h="16838"/>
      <w:pgMar w:top="1134" w:right="567" w:bottom="1134" w:left="1134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5F62">
      <w:r>
        <w:separator/>
      </w:r>
    </w:p>
  </w:endnote>
  <w:endnote w:type="continuationSeparator" w:id="0">
    <w:p w:rsidR="00000000" w:rsidRDefault="0074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ource Han Sans CN Regular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5F62">
      <w:r>
        <w:separator/>
      </w:r>
    </w:p>
  </w:footnote>
  <w:footnote w:type="continuationSeparator" w:id="0">
    <w:p w:rsidR="00000000" w:rsidRDefault="0074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00000003"/>
    <w:multiLevelType w:val="multilevel"/>
    <w:tmpl w:val="00000003"/>
    <w:name w:val="Маркированный •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12" w:hanging="21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4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1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8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5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23"/>
    <w:rsid w:val="000E3123"/>
    <w:rsid w:val="00532555"/>
    <w:rsid w:val="006101B6"/>
    <w:rsid w:val="00641B82"/>
    <w:rsid w:val="006D0121"/>
    <w:rsid w:val="00745F62"/>
    <w:rsid w:val="00D9253F"/>
    <w:rsid w:val="00D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BE01D"/>
  <w15:chartTrackingRefBased/>
  <w15:docId w15:val="{59D6688C-ED58-48CA-8BA7-30413A3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  <w:lang w:val="x-none" w:eastAsia="x-none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Маркеры"/>
    <w:rPr>
      <w:rFonts w:ascii="OpenSymbol" w:eastAsia="OpenSymbol" w:hAnsi="OpenSymbol" w:cs="OpenSymbol"/>
    </w:rPr>
  </w:style>
  <w:style w:type="character" w:customStyle="1" w:styleId="a7">
    <w:name w:val="Символ сноски"/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</w:style>
  <w:style w:type="character" w:customStyle="1" w:styleId="ab">
    <w:name w:val="Буквица"/>
  </w:style>
  <w:style w:type="character" w:styleId="ac">
    <w:name w:val="Hyperlink"/>
    <w:rPr>
      <w:color w:val="000080"/>
      <w:u w:val="single"/>
      <w:lang/>
    </w:rPr>
  </w:style>
  <w:style w:type="character" w:styleId="ad">
    <w:name w:val="FollowedHyperlink"/>
    <w:rPr>
      <w:color w:val="800000"/>
      <w:u w:val="single"/>
      <w:lang/>
    </w:rPr>
  </w:style>
  <w:style w:type="character" w:customStyle="1" w:styleId="ae">
    <w:name w:val="Заполнитель"/>
    <w:rPr>
      <w:smallCaps/>
      <w:color w:val="008080"/>
      <w:u w:val="dotted"/>
    </w:rPr>
  </w:style>
  <w:style w:type="character" w:customStyle="1" w:styleId="af">
    <w:name w:val="Ссылка указателя"/>
  </w:style>
  <w:style w:type="character" w:customStyle="1" w:styleId="af0">
    <w:name w:val="Символ концевой сноски"/>
  </w:style>
  <w:style w:type="character" w:styleId="af1">
    <w:name w:val="line number"/>
  </w:style>
  <w:style w:type="character" w:customStyle="1" w:styleId="af2">
    <w:name w:val="Основной элемент указателя"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rPr>
      <w:eastAsianLayout w:id="0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rPr>
      <w:rFonts w:ascii="Liberation Mono" w:eastAsia="Liberation Mono" w:hAnsi="Liberation Mono" w:cs="Liberation Mono"/>
    </w:rPr>
  </w:style>
  <w:style w:type="character" w:customStyle="1" w:styleId="af9">
    <w:name w:val="Пример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b">
    <w:name w:val="Переменная"/>
    <w:rPr>
      <w:i/>
      <w:iCs/>
    </w:rPr>
  </w:style>
  <w:style w:type="character" w:customStyle="1" w:styleId="afc">
    <w:name w:val="Определение"/>
  </w:style>
  <w:style w:type="character" w:customStyle="1" w:styleId="afd">
    <w:name w:val="Непропорциональный текст"/>
    <w:rPr>
      <w:rFonts w:ascii="Liberation Mono" w:eastAsia="Liberation Mono" w:hAnsi="Liberation Mono" w:cs="Liberation Mono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69">
    <w:name w:val="ListLabel 69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0">
    <w:name w:val="ListLabel 7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1">
    <w:name w:val="ListLabel 7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Знак примечания1"/>
    <w:rPr>
      <w:sz w:val="16"/>
      <w:szCs w:val="16"/>
    </w:rPr>
  </w:style>
  <w:style w:type="paragraph" w:customStyle="1" w:styleId="10">
    <w:name w:val="Заголовок1"/>
    <w:basedOn w:val="a"/>
    <w:next w:val="a0"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  <w:rPr>
      <w:rFonts w:cs="Lohit Devanagari"/>
    </w:rPr>
  </w:style>
  <w:style w:type="paragraph" w:styleId="aff">
    <w:name w:val="caption"/>
    <w:basedOn w:val="a"/>
    <w:qFormat/>
    <w:rPr>
      <w:rFonts w:cs="Lohit Devanagari"/>
    </w:rPr>
  </w:style>
  <w:style w:type="paragraph" w:customStyle="1" w:styleId="13">
    <w:name w:val="Указатель1"/>
    <w:basedOn w:val="a"/>
    <w:pPr>
      <w:jc w:val="left"/>
    </w:pPr>
    <w:rPr>
      <w:rFonts w:cs="Lohit Devanagari"/>
    </w:rPr>
  </w:style>
  <w:style w:type="paragraph" w:customStyle="1" w:styleId="aff0">
    <w:name w:val="Блочная цитата"/>
    <w:basedOn w:val="a"/>
  </w:style>
  <w:style w:type="paragraph" w:styleId="aff1">
    <w:name w:val="Title"/>
    <w:basedOn w:val="a"/>
    <w:next w:val="a0"/>
    <w:qFormat/>
    <w:pPr>
      <w:spacing w:after="170"/>
    </w:pPr>
    <w:rPr>
      <w:b/>
    </w:rPr>
  </w:style>
  <w:style w:type="paragraph" w:styleId="aff2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1"/>
    <w:pPr>
      <w:tabs>
        <w:tab w:val="left" w:pos="0"/>
      </w:tabs>
    </w:pPr>
  </w:style>
  <w:style w:type="paragraph" w:styleId="aff4">
    <w:name w:val="Body Text Indent"/>
    <w:basedOn w:val="a1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748"/>
      </w:tabs>
      <w:jc w:val="left"/>
    </w:pPr>
  </w:style>
  <w:style w:type="paragraph" w:customStyle="1" w:styleId="aff7">
    <w:name w:val="Отступы"/>
    <w:basedOn w:val="a1"/>
    <w:pPr>
      <w:tabs>
        <w:tab w:val="left" w:pos="0"/>
      </w:tabs>
    </w:pPr>
  </w:style>
  <w:style w:type="paragraph" w:styleId="aff8">
    <w:name w:val="annotation text"/>
    <w:basedOn w:val="a1"/>
  </w:style>
  <w:style w:type="paragraph" w:customStyle="1" w:styleId="100">
    <w:name w:val="Заголовок 10"/>
    <w:basedOn w:val="10"/>
    <w:next w:val="a1"/>
  </w:style>
  <w:style w:type="paragraph" w:customStyle="1" w:styleId="14">
    <w:name w:val="Начало нумерованного списка 1"/>
    <w:basedOn w:val="afe"/>
    <w:next w:val="aff9"/>
  </w:style>
  <w:style w:type="paragraph" w:styleId="aff9">
    <w:name w:val="List Number"/>
    <w:basedOn w:val="afe"/>
    <w:pPr>
      <w:numPr>
        <w:numId w:val="2"/>
      </w:numPr>
    </w:pPr>
  </w:style>
  <w:style w:type="paragraph" w:customStyle="1" w:styleId="15">
    <w:name w:val="Конец нумерованного списка 1"/>
    <w:basedOn w:val="afe"/>
    <w:next w:val="aff9"/>
  </w:style>
  <w:style w:type="paragraph" w:customStyle="1" w:styleId="16">
    <w:name w:val="Продолжение нумерованного списка 1"/>
    <w:basedOn w:val="afe"/>
  </w:style>
  <w:style w:type="paragraph" w:customStyle="1" w:styleId="20">
    <w:name w:val="Начало нумерованного списка 2"/>
    <w:basedOn w:val="afe"/>
    <w:next w:val="21"/>
  </w:style>
  <w:style w:type="paragraph" w:styleId="21">
    <w:name w:val="List Number 2"/>
    <w:basedOn w:val="afe"/>
  </w:style>
  <w:style w:type="paragraph" w:customStyle="1" w:styleId="22">
    <w:name w:val="Конец нумерованного списка 2"/>
    <w:basedOn w:val="afe"/>
    <w:next w:val="21"/>
  </w:style>
  <w:style w:type="paragraph" w:customStyle="1" w:styleId="23">
    <w:name w:val="Продолжение нумерованного списка 2"/>
    <w:basedOn w:val="afe"/>
  </w:style>
  <w:style w:type="paragraph" w:customStyle="1" w:styleId="30">
    <w:name w:val="Начало нумерованного списка 3"/>
    <w:basedOn w:val="afe"/>
    <w:next w:val="31"/>
  </w:style>
  <w:style w:type="paragraph" w:styleId="31">
    <w:name w:val="List Number 3"/>
    <w:basedOn w:val="afe"/>
  </w:style>
  <w:style w:type="paragraph" w:customStyle="1" w:styleId="32">
    <w:name w:val="Конец нумерованного списка 3"/>
    <w:basedOn w:val="afe"/>
    <w:next w:val="31"/>
  </w:style>
  <w:style w:type="paragraph" w:customStyle="1" w:styleId="33">
    <w:name w:val="Продолжение нумерованного списка 3"/>
    <w:basedOn w:val="afe"/>
  </w:style>
  <w:style w:type="paragraph" w:customStyle="1" w:styleId="40">
    <w:name w:val="Начало нумерованного списка 4"/>
    <w:basedOn w:val="afe"/>
    <w:next w:val="41"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</w:style>
  <w:style w:type="paragraph" w:customStyle="1" w:styleId="43">
    <w:name w:val="Продолжение нумерованного списка 4"/>
    <w:basedOn w:val="afe"/>
  </w:style>
  <w:style w:type="paragraph" w:customStyle="1" w:styleId="50">
    <w:name w:val="Начало нумерованного списка 5"/>
    <w:basedOn w:val="afe"/>
    <w:next w:val="51"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</w:style>
  <w:style w:type="paragraph" w:customStyle="1" w:styleId="53">
    <w:name w:val="Продолжение нумерованного списка 5"/>
    <w:basedOn w:val="afe"/>
  </w:style>
  <w:style w:type="paragraph" w:customStyle="1" w:styleId="17">
    <w:name w:val="Список 1 начало"/>
    <w:basedOn w:val="afe"/>
    <w:next w:val="affa"/>
  </w:style>
  <w:style w:type="paragraph" w:styleId="affa">
    <w:name w:val="List Bullet"/>
    <w:basedOn w:val="afe"/>
    <w:pPr>
      <w:numPr>
        <w:numId w:val="3"/>
      </w:numPr>
    </w:pPr>
  </w:style>
  <w:style w:type="paragraph" w:customStyle="1" w:styleId="18">
    <w:name w:val="Список 1 конец"/>
    <w:basedOn w:val="afe"/>
    <w:next w:val="affa"/>
  </w:style>
  <w:style w:type="paragraph" w:styleId="affb">
    <w:name w:val="List Continue"/>
    <w:basedOn w:val="afe"/>
  </w:style>
  <w:style w:type="paragraph" w:customStyle="1" w:styleId="24">
    <w:name w:val="Список 2 начало"/>
    <w:basedOn w:val="afe"/>
    <w:next w:val="25"/>
  </w:style>
  <w:style w:type="paragraph" w:styleId="25">
    <w:name w:val="List Bullet 2"/>
    <w:basedOn w:val="afe"/>
  </w:style>
  <w:style w:type="paragraph" w:customStyle="1" w:styleId="26">
    <w:name w:val="Список 2 конец"/>
    <w:basedOn w:val="afe"/>
    <w:next w:val="25"/>
  </w:style>
  <w:style w:type="paragraph" w:styleId="27">
    <w:name w:val="List Continue 2"/>
    <w:basedOn w:val="afe"/>
  </w:style>
  <w:style w:type="paragraph" w:customStyle="1" w:styleId="34">
    <w:name w:val="Список 3 начало"/>
    <w:basedOn w:val="afe"/>
    <w:next w:val="35"/>
  </w:style>
  <w:style w:type="paragraph" w:styleId="35">
    <w:name w:val="List Bullet 3"/>
    <w:basedOn w:val="afe"/>
  </w:style>
  <w:style w:type="paragraph" w:customStyle="1" w:styleId="36">
    <w:name w:val="Список 3 конец"/>
    <w:basedOn w:val="afe"/>
    <w:next w:val="35"/>
  </w:style>
  <w:style w:type="paragraph" w:styleId="37">
    <w:name w:val="List Continue 3"/>
    <w:basedOn w:val="afe"/>
  </w:style>
  <w:style w:type="paragraph" w:customStyle="1" w:styleId="44">
    <w:name w:val="Список 4 начало"/>
    <w:basedOn w:val="afe"/>
    <w:next w:val="45"/>
  </w:style>
  <w:style w:type="paragraph" w:styleId="45">
    <w:name w:val="List Bullet 4"/>
    <w:basedOn w:val="afe"/>
  </w:style>
  <w:style w:type="paragraph" w:customStyle="1" w:styleId="46">
    <w:name w:val="Список 4 конец"/>
    <w:basedOn w:val="afe"/>
    <w:next w:val="45"/>
  </w:style>
  <w:style w:type="paragraph" w:styleId="47">
    <w:name w:val="List Continue 4"/>
    <w:basedOn w:val="afe"/>
  </w:style>
  <w:style w:type="paragraph" w:customStyle="1" w:styleId="54">
    <w:name w:val="Список 5 начало"/>
    <w:basedOn w:val="afe"/>
    <w:next w:val="55"/>
  </w:style>
  <w:style w:type="paragraph" w:styleId="55">
    <w:name w:val="List Bullet 5"/>
    <w:basedOn w:val="afe"/>
  </w:style>
  <w:style w:type="paragraph" w:customStyle="1" w:styleId="56">
    <w:name w:val="Список 5 конец"/>
    <w:basedOn w:val="afe"/>
    <w:next w:val="55"/>
  </w:style>
  <w:style w:type="paragraph" w:styleId="57">
    <w:name w:val="List Continue 5"/>
    <w:basedOn w:val="afe"/>
  </w:style>
  <w:style w:type="paragraph" w:styleId="affc">
    <w:name w:val="index heading"/>
    <w:basedOn w:val="10"/>
  </w:style>
  <w:style w:type="paragraph" w:styleId="19">
    <w:name w:val="index 1"/>
    <w:basedOn w:val="13"/>
  </w:style>
  <w:style w:type="paragraph" w:styleId="28">
    <w:name w:val="index 2"/>
    <w:basedOn w:val="13"/>
  </w:style>
  <w:style w:type="paragraph" w:styleId="38">
    <w:name w:val="index 3"/>
    <w:basedOn w:val="13"/>
  </w:style>
  <w:style w:type="paragraph" w:customStyle="1" w:styleId="affd">
    <w:name w:val="Разделитель предметного указателя"/>
    <w:basedOn w:val="13"/>
  </w:style>
  <w:style w:type="paragraph" w:styleId="affe">
    <w:name w:val="toa heading"/>
    <w:basedOn w:val="10"/>
    <w:next w:val="1a"/>
  </w:style>
  <w:style w:type="paragraph" w:styleId="1a">
    <w:name w:val="toc 1"/>
    <w:basedOn w:val="13"/>
    <w:pPr>
      <w:tabs>
        <w:tab w:val="right" w:leader="dot" w:pos="9638"/>
      </w:tabs>
    </w:pPr>
  </w:style>
  <w:style w:type="paragraph" w:styleId="29">
    <w:name w:val="toc 2"/>
    <w:basedOn w:val="13"/>
    <w:pPr>
      <w:tabs>
        <w:tab w:val="right" w:leader="dot" w:pos="9355"/>
      </w:tabs>
    </w:pPr>
  </w:style>
  <w:style w:type="paragraph" w:styleId="39">
    <w:name w:val="toc 3"/>
    <w:basedOn w:val="13"/>
    <w:pPr>
      <w:tabs>
        <w:tab w:val="right" w:leader="dot" w:pos="9072"/>
      </w:tabs>
    </w:pPr>
  </w:style>
  <w:style w:type="paragraph" w:styleId="48">
    <w:name w:val="toc 4"/>
    <w:basedOn w:val="13"/>
    <w:pPr>
      <w:tabs>
        <w:tab w:val="right" w:leader="dot" w:pos="8789"/>
      </w:tabs>
    </w:pPr>
  </w:style>
  <w:style w:type="paragraph" w:styleId="58">
    <w:name w:val="toc 5"/>
    <w:basedOn w:val="1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10"/>
  </w:style>
  <w:style w:type="paragraph" w:customStyle="1" w:styleId="1b">
    <w:name w:val="Указатель пользователя 1"/>
    <w:basedOn w:val="13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3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3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3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3"/>
    <w:pPr>
      <w:tabs>
        <w:tab w:val="right" w:leader="dot" w:pos="8506"/>
      </w:tabs>
    </w:pPr>
  </w:style>
  <w:style w:type="paragraph" w:styleId="60">
    <w:name w:val="toc 6"/>
    <w:basedOn w:val="13"/>
    <w:pPr>
      <w:tabs>
        <w:tab w:val="right" w:leader="dot" w:pos="8223"/>
      </w:tabs>
    </w:pPr>
  </w:style>
  <w:style w:type="paragraph" w:styleId="70">
    <w:name w:val="toc 7"/>
    <w:basedOn w:val="13"/>
    <w:pPr>
      <w:tabs>
        <w:tab w:val="right" w:leader="dot" w:pos="7940"/>
      </w:tabs>
    </w:pPr>
  </w:style>
  <w:style w:type="paragraph" w:styleId="80">
    <w:name w:val="toc 8"/>
    <w:basedOn w:val="13"/>
    <w:pPr>
      <w:tabs>
        <w:tab w:val="right" w:leader="dot" w:pos="7657"/>
      </w:tabs>
    </w:pPr>
  </w:style>
  <w:style w:type="paragraph" w:styleId="90">
    <w:name w:val="toc 9"/>
    <w:basedOn w:val="13"/>
    <w:pPr>
      <w:tabs>
        <w:tab w:val="right" w:leader="dot" w:pos="7374"/>
      </w:tabs>
    </w:pPr>
  </w:style>
  <w:style w:type="paragraph" w:customStyle="1" w:styleId="101">
    <w:name w:val="Оглавление 10"/>
    <w:basedOn w:val="13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10"/>
  </w:style>
  <w:style w:type="paragraph" w:customStyle="1" w:styleId="1c">
    <w:name w:val="Список объектов 1"/>
    <w:basedOn w:val="13"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10"/>
  </w:style>
  <w:style w:type="paragraph" w:customStyle="1" w:styleId="1d">
    <w:name w:val="Список таблиц 1"/>
    <w:basedOn w:val="13"/>
    <w:pPr>
      <w:tabs>
        <w:tab w:val="right" w:leader="dot" w:pos="9638"/>
      </w:tabs>
    </w:pPr>
  </w:style>
  <w:style w:type="paragraph" w:styleId="afff2">
    <w:name w:val="table of authorities"/>
    <w:basedOn w:val="10"/>
  </w:style>
  <w:style w:type="paragraph" w:customStyle="1" w:styleId="1e">
    <w:name w:val="Библиография 1"/>
    <w:basedOn w:val="13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3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3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3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3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pPr>
      <w:tabs>
        <w:tab w:val="right" w:leader="dot" w:pos="7091"/>
      </w:tabs>
    </w:pPr>
  </w:style>
  <w:style w:type="paragraph" w:customStyle="1" w:styleId="a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</w:style>
  <w:style w:type="paragraph" w:customStyle="1" w:styleId="afffb">
    <w:name w:val="Заголовок таблицы"/>
    <w:basedOn w:val="afffa"/>
    <w:rPr>
      <w:b/>
    </w:rPr>
  </w:style>
  <w:style w:type="paragraph" w:customStyle="1" w:styleId="afffc">
    <w:name w:val="Иллюстрация"/>
    <w:basedOn w:val="aff"/>
  </w:style>
  <w:style w:type="paragraph" w:customStyle="1" w:styleId="afffd">
    <w:name w:val="Таблица"/>
    <w:basedOn w:val="aff"/>
  </w:style>
  <w:style w:type="paragraph" w:customStyle="1" w:styleId="1f">
    <w:name w:val="Текст1"/>
    <w:basedOn w:val="aff"/>
  </w:style>
  <w:style w:type="paragraph" w:customStyle="1" w:styleId="afffe">
    <w:name w:val="Содержимое врезки"/>
    <w:basedOn w:val="a"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"/>
  </w:style>
  <w:style w:type="paragraph" w:customStyle="1" w:styleId="affff3">
    <w:name w:val="Текст в заданном формате"/>
    <w:basedOn w:val="a"/>
    <w:rPr>
      <w:rFonts w:cs="Lohit Devanagari"/>
    </w:rPr>
  </w:style>
  <w:style w:type="paragraph" w:customStyle="1" w:styleId="affff4">
    <w:name w:val="Горизонтальная линия"/>
    <w:basedOn w:val="a"/>
    <w:next w:val="a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5">
    <w:name w:val="Содержимое списка"/>
    <w:basedOn w:val="a"/>
  </w:style>
  <w:style w:type="paragraph" w:customStyle="1" w:styleId="affff6">
    <w:name w:val="Заголовок списка"/>
    <w:basedOn w:val="a"/>
    <w:next w:val="affff5"/>
  </w:style>
  <w:style w:type="paragraph" w:customStyle="1" w:styleId="affff7">
    <w:name w:val="Гриф_Экземпляр"/>
    <w:basedOn w:val="a"/>
    <w:rPr>
      <w:sz w:val="24"/>
    </w:rPr>
  </w:style>
  <w:style w:type="paragraph" w:customStyle="1" w:styleId="affff8">
    <w:name w:val="Исполнитель документа"/>
    <w:basedOn w:val="a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pPr>
      <w:suppressLineNumbers/>
    </w:pPr>
  </w:style>
  <w:style w:type="paragraph" w:customStyle="1" w:styleId="annotationtext">
    <w:name w:val="annotation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Смолина Екатерина Станиславовна</dc:creator>
  <cp:keywords/>
  <cp:lastModifiedBy>Смолина Екатерина Станиславовна</cp:lastModifiedBy>
  <cp:revision>3</cp:revision>
  <cp:lastPrinted>1601-01-01T00:00:00Z</cp:lastPrinted>
  <dcterms:created xsi:type="dcterms:W3CDTF">2024-03-26T07:10:00Z</dcterms:created>
  <dcterms:modified xsi:type="dcterms:W3CDTF">2024-03-26T09:08:00Z</dcterms:modified>
</cp:coreProperties>
</file>