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618D" w14:textId="4BDE3EAA" w:rsidR="007876C6" w:rsidRDefault="007876C6" w:rsidP="00787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bookmarkStart w:id="0" w:name="_GoBack"/>
      <w:bookmarkEnd w:id="0"/>
    </w:p>
    <w:p w14:paraId="76000BCC" w14:textId="6D3373CD" w:rsidR="00836F8F" w:rsidRDefault="00A45E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AD19AE6" w14:textId="77777777" w:rsidR="00836F8F" w:rsidRDefault="00D57D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ученого </w:t>
      </w:r>
      <w:r w:rsidR="00A45EC2">
        <w:rPr>
          <w:rFonts w:ascii="Times New Roman" w:hAnsi="Times New Roman"/>
          <w:sz w:val="28"/>
          <w:szCs w:val="28"/>
        </w:rPr>
        <w:t xml:space="preserve">совета федерального государственного </w:t>
      </w:r>
    </w:p>
    <w:p w14:paraId="56306B41" w14:textId="77777777" w:rsidR="00836F8F" w:rsidRDefault="00A45E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1A8F86A4" w14:textId="77777777" w:rsidR="00836F8F" w:rsidRDefault="00A45E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  <w:r w:rsidR="00D57D3A">
        <w:rPr>
          <w:rFonts w:ascii="Times New Roman" w:hAnsi="Times New Roman"/>
          <w:sz w:val="28"/>
          <w:szCs w:val="28"/>
        </w:rPr>
        <w:t xml:space="preserve"> по вопросу</w:t>
      </w:r>
    </w:p>
    <w:p w14:paraId="0F2CF5E2" w14:textId="77777777" w:rsidR="00836F8F" w:rsidRDefault="00A45EC2">
      <w:pPr>
        <w:spacing w:after="0" w:line="240" w:lineRule="auto"/>
        <w:ind w:left="-340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57D3A">
        <w:rPr>
          <w:rFonts w:ascii="Times New Roman" w:hAnsi="Times New Roman"/>
          <w:b/>
          <w:sz w:val="28"/>
          <w:szCs w:val="28"/>
        </w:rPr>
        <w:t>Отчет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научно-исследовательской деятельности </w:t>
      </w:r>
      <w:r w:rsidR="00D57D3A">
        <w:rPr>
          <w:rFonts w:ascii="Times New Roman" w:hAnsi="Times New Roman" w:cs="Times New Roman"/>
          <w:b/>
          <w:sz w:val="28"/>
          <w:szCs w:val="28"/>
        </w:rPr>
        <w:t>университета за 2024 год и задачах на 2025 год»</w:t>
      </w:r>
    </w:p>
    <w:p w14:paraId="4AE18A56" w14:textId="77777777" w:rsidR="00836F8F" w:rsidRDefault="00836F8F">
      <w:pPr>
        <w:jc w:val="center"/>
        <w:rPr>
          <w:rFonts w:ascii="Times New Roman" w:hAnsi="Times New Roman"/>
        </w:rPr>
      </w:pPr>
    </w:p>
    <w:p w14:paraId="4984D7AA" w14:textId="77777777" w:rsidR="00836F8F" w:rsidRDefault="00A45EC2">
      <w:pPr>
        <w:spacing w:after="24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531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CB5311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B53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 г., протокол № </w:t>
      </w:r>
      <w:r w:rsidR="00E04EED">
        <w:rPr>
          <w:rFonts w:ascii="Times New Roman" w:hAnsi="Times New Roman"/>
          <w:bCs/>
          <w:sz w:val="28"/>
          <w:szCs w:val="28"/>
        </w:rPr>
        <w:t>6</w:t>
      </w:r>
    </w:p>
    <w:p w14:paraId="0852671C" w14:textId="77777777" w:rsidR="00836F8F" w:rsidRPr="005A516A" w:rsidRDefault="00A45EC2" w:rsidP="00BD6AD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1. Утвердить отчет об итогах научно-исследовательской деятельности </w:t>
      </w:r>
      <w:r w:rsidR="00EF28E5" w:rsidRPr="005A516A">
        <w:rPr>
          <w:rFonts w:ascii="Times New Roman" w:hAnsi="Times New Roman"/>
          <w:color w:val="auto"/>
          <w:sz w:val="28"/>
          <w:szCs w:val="28"/>
        </w:rPr>
        <w:t>университета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за 202</w:t>
      </w:r>
      <w:r w:rsidR="00EF28E5" w:rsidRPr="005A516A">
        <w:rPr>
          <w:rFonts w:ascii="Times New Roman" w:hAnsi="Times New Roman"/>
          <w:color w:val="auto"/>
          <w:sz w:val="28"/>
          <w:szCs w:val="28"/>
        </w:rPr>
        <w:t>4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860FA0"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 xml:space="preserve"> и задачах на 2025 год» </w:t>
      </w:r>
      <w:r w:rsidR="00860FA0" w:rsidRPr="005A516A">
        <w:rPr>
          <w:rFonts w:ascii="Times New Roman" w:hAnsi="Times New Roman"/>
          <w:color w:val="auto"/>
          <w:sz w:val="28"/>
          <w:szCs w:val="28"/>
        </w:rPr>
        <w:t>(Приложение).</w:t>
      </w:r>
    </w:p>
    <w:p w14:paraId="5C4A422F" w14:textId="77777777" w:rsidR="0094429F" w:rsidRPr="005A516A" w:rsidRDefault="00A45EC2" w:rsidP="00BD6AD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2. Признать результаты научно-исследовательской деятельности университета удовлетворительными. </w:t>
      </w:r>
    </w:p>
    <w:p w14:paraId="27D9FAF0" w14:textId="75B00AD2" w:rsidR="0094429F" w:rsidRPr="005A516A" w:rsidRDefault="0094429F" w:rsidP="00BD6AD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3. Отметить положительную тенденцию роста объема 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>научно-исследовательских работ</w:t>
      </w:r>
      <w:r w:rsidRPr="005A516A">
        <w:rPr>
          <w:rFonts w:ascii="Times New Roman" w:hAnsi="Times New Roman"/>
          <w:color w:val="auto"/>
          <w:sz w:val="28"/>
          <w:szCs w:val="28"/>
        </w:rPr>
        <w:t>, реализуемых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 xml:space="preserve"> в форме грантов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за счет 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 xml:space="preserve">средств </w:t>
      </w:r>
      <w:r w:rsidRPr="005A516A">
        <w:rPr>
          <w:rFonts w:ascii="Times New Roman" w:hAnsi="Times New Roman"/>
          <w:color w:val="auto"/>
          <w:sz w:val="28"/>
          <w:szCs w:val="28"/>
        </w:rPr>
        <w:t>федерального бюджета и фондов поддержки научной, научно-технической и инновационной деятельности.</w:t>
      </w:r>
    </w:p>
    <w:p w14:paraId="707C984F" w14:textId="0B97EAF5" w:rsidR="00836F8F" w:rsidRPr="005A516A" w:rsidRDefault="0093586B" w:rsidP="00BD6AD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. Отметить существенный вклад в общ</w:t>
      </w:r>
      <w:r w:rsidR="00D31232" w:rsidRPr="005A516A">
        <w:rPr>
          <w:rFonts w:ascii="Times New Roman" w:hAnsi="Times New Roman"/>
          <w:color w:val="auto"/>
          <w:sz w:val="28"/>
          <w:szCs w:val="28"/>
        </w:rPr>
        <w:t xml:space="preserve">ий 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объем финансирования НИР за 202</w:t>
      </w:r>
      <w:r w:rsidR="0094429F"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год Центра </w:t>
      </w:r>
      <w:r w:rsidR="00657A84" w:rsidRPr="005A516A">
        <w:rPr>
          <w:rFonts w:ascii="Times New Roman" w:hAnsi="Times New Roman"/>
          <w:color w:val="auto"/>
          <w:sz w:val="28"/>
          <w:szCs w:val="28"/>
        </w:rPr>
        <w:t xml:space="preserve">изучения стран 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Азии, Аф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>рики и Латинской Америки СГЭУ (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директор – д.э.н., проф. Хмелева Г.А.)</w:t>
      </w:r>
      <w:r w:rsidR="00B715E4" w:rsidRPr="005A516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>Л</w:t>
      </w:r>
      <w:r w:rsidR="00B715E4" w:rsidRPr="005A516A">
        <w:rPr>
          <w:rFonts w:ascii="Times New Roman" w:hAnsi="Times New Roman"/>
          <w:color w:val="auto"/>
          <w:sz w:val="28"/>
          <w:szCs w:val="28"/>
        </w:rPr>
        <w:t xml:space="preserve">аборатории доказательной социальной политики </w:t>
      </w:r>
      <w:r w:rsidR="00E8615F" w:rsidRPr="005A516A">
        <w:rPr>
          <w:rFonts w:ascii="Times New Roman" w:hAnsi="Times New Roman"/>
          <w:color w:val="auto"/>
          <w:sz w:val="28"/>
          <w:szCs w:val="28"/>
        </w:rPr>
        <w:t xml:space="preserve">(ведущий научный сотрудник – </w:t>
      </w:r>
      <w:proofErr w:type="spellStart"/>
      <w:r w:rsidR="00E8615F" w:rsidRPr="005A516A">
        <w:rPr>
          <w:rFonts w:ascii="Times New Roman" w:hAnsi="Times New Roman"/>
          <w:color w:val="auto"/>
          <w:sz w:val="28"/>
          <w:szCs w:val="28"/>
        </w:rPr>
        <w:t>к.ю.н</w:t>
      </w:r>
      <w:proofErr w:type="spellEnd"/>
      <w:r w:rsidR="00E8615F" w:rsidRPr="005A516A">
        <w:rPr>
          <w:rFonts w:ascii="Times New Roman" w:hAnsi="Times New Roman"/>
          <w:color w:val="auto"/>
          <w:sz w:val="28"/>
          <w:szCs w:val="28"/>
        </w:rPr>
        <w:t>., доцент Касаткин С.Н.)</w:t>
      </w:r>
      <w:r w:rsidR="00657A84" w:rsidRPr="005A516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С</w:t>
      </w:r>
      <w:r w:rsidR="00657A84" w:rsidRPr="005A516A">
        <w:rPr>
          <w:rFonts w:ascii="Times New Roman" w:hAnsi="Times New Roman"/>
          <w:color w:val="auto"/>
          <w:sz w:val="28"/>
          <w:szCs w:val="28"/>
        </w:rPr>
        <w:t xml:space="preserve">туденческого 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Н</w:t>
      </w:r>
      <w:r w:rsidR="00657A84" w:rsidRPr="005A516A">
        <w:rPr>
          <w:rFonts w:ascii="Times New Roman" w:hAnsi="Times New Roman"/>
          <w:color w:val="auto"/>
          <w:sz w:val="28"/>
          <w:szCs w:val="28"/>
        </w:rPr>
        <w:t xml:space="preserve">аучного 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О</w:t>
      </w:r>
      <w:r w:rsidR="00657A84" w:rsidRPr="005A516A">
        <w:rPr>
          <w:rFonts w:ascii="Times New Roman" w:hAnsi="Times New Roman"/>
          <w:color w:val="auto"/>
          <w:sz w:val="28"/>
          <w:szCs w:val="28"/>
        </w:rPr>
        <w:t>бщества (куратор СНО – к.э.н., аналитик управления организации научных исследований и подготовки научных кадров Кожухова В.В.)</w:t>
      </w:r>
    </w:p>
    <w:p w14:paraId="45116048" w14:textId="3D461453" w:rsidR="00657A84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color w:val="auto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5. Отметить положительную работу научных коллективов следующих подразделений, успешно реализовавших гранты, в 2024 году: </w:t>
      </w:r>
    </w:p>
    <w:p w14:paraId="321C9B16" w14:textId="5E1D7099" w:rsidR="00657A84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Центра изучения стран Азии, Африки и Латинской Америки СГЭУ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;</w:t>
      </w:r>
    </w:p>
    <w:p w14:paraId="46A78006" w14:textId="4EA0AFDB" w:rsidR="00657A84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Лаборатории доказательной социальной политики;</w:t>
      </w:r>
    </w:p>
    <w:p w14:paraId="1BE1EB6C" w14:textId="1469C29E" w:rsidR="00657A84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Студенческого Научного Общества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76EC07B5" w14:textId="799D53F5" w:rsidR="00836F8F" w:rsidRPr="005A516A" w:rsidRDefault="00657A84" w:rsidP="00BD6AD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6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. Отметить положительную работу с</w:t>
      </w:r>
      <w:r w:rsidRPr="005A516A">
        <w:rPr>
          <w:rFonts w:ascii="Times New Roman" w:hAnsi="Times New Roman"/>
          <w:color w:val="auto"/>
          <w:sz w:val="28"/>
          <w:szCs w:val="28"/>
        </w:rPr>
        <w:t>л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едующих кафедр, успешно реализовавших темы хоздоговорных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научно-исследовательских работ университета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(НИР)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>,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по итогам 202</w:t>
      </w:r>
      <w:r w:rsidR="00E8615F"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года:</w:t>
      </w:r>
    </w:p>
    <w:p w14:paraId="57F09214" w14:textId="77777777" w:rsidR="00E8615F" w:rsidRPr="005A516A" w:rsidRDefault="00A45EC2" w:rsidP="00BD6ADA">
      <w:pPr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8615F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кафедра региональной экономики и управления;</w:t>
      </w:r>
    </w:p>
    <w:p w14:paraId="4320F5B0" w14:textId="77777777" w:rsidR="00E8615F" w:rsidRPr="005A516A" w:rsidRDefault="00E8615F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 кафедра маркетинга, логистики и рекламы;</w:t>
      </w:r>
    </w:p>
    <w:p w14:paraId="627E3468" w14:textId="77777777" w:rsidR="00E8615F" w:rsidRPr="005A516A" w:rsidRDefault="00E8615F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-кафедра экономической теории;</w:t>
      </w:r>
    </w:p>
    <w:p w14:paraId="1EAD60F6" w14:textId="77777777" w:rsidR="00E8615F" w:rsidRPr="005A516A" w:rsidRDefault="00E8615F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 кафедра экономики, организации и стратегии развития предприятия;</w:t>
      </w:r>
    </w:p>
    <w:p w14:paraId="7C6D7569" w14:textId="77777777" w:rsidR="00E8615F" w:rsidRPr="005A516A" w:rsidRDefault="00E8615F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-кафедра теории права и публично-правовых дисциплин;</w:t>
      </w:r>
    </w:p>
    <w:p w14:paraId="0E3E3841" w14:textId="77777777" w:rsidR="00E8615F" w:rsidRPr="005A516A" w:rsidRDefault="00E8615F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-кафедра права (Сызранский филиал).</w:t>
      </w:r>
    </w:p>
    <w:p w14:paraId="0400D9E0" w14:textId="6E2F5C95" w:rsidR="00836F8F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A45EC2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 Объявить благодарность за существенный вклад в реализацию научно-исследовательских работ университета в 202</w:t>
      </w:r>
      <w:r w:rsidR="0093586B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  <w:r w:rsidR="00CC1EF1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научным коллективам</w:t>
      </w:r>
      <w:r w:rsidR="00A45EC2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2FB32C0F" w14:textId="77777777" w:rsidR="0093586B" w:rsidRPr="005A516A" w:rsidRDefault="0093586B" w:rsidP="00BD6ADA">
      <w:pPr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региональной экономики и управления;</w:t>
      </w:r>
    </w:p>
    <w:p w14:paraId="07AE1272" w14:textId="77777777" w:rsidR="0093586B" w:rsidRPr="005A516A" w:rsidRDefault="0093586B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 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маркетинга, логистики и рекламы;</w:t>
      </w:r>
    </w:p>
    <w:p w14:paraId="3C064E78" w14:textId="77777777" w:rsidR="0093586B" w:rsidRPr="005A516A" w:rsidRDefault="0093586B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экономической теории;</w:t>
      </w:r>
    </w:p>
    <w:p w14:paraId="58FD2E21" w14:textId="77777777" w:rsidR="0093586B" w:rsidRPr="005A516A" w:rsidRDefault="0093586B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 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экономики, организации и стратегии развития предприятия;</w:t>
      </w:r>
    </w:p>
    <w:p w14:paraId="03DF8E58" w14:textId="77777777" w:rsidR="0093586B" w:rsidRPr="005A516A" w:rsidRDefault="0093586B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lastRenderedPageBreak/>
        <w:t>-кафедр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теории права и публично-правовых дисциплин;</w:t>
      </w:r>
    </w:p>
    <w:p w14:paraId="32647E17" w14:textId="77777777" w:rsidR="0093586B" w:rsidRPr="005A516A" w:rsidRDefault="0093586B" w:rsidP="00BD6ADA">
      <w:pPr>
        <w:widowControl w:val="0"/>
        <w:overflowPunct w:val="0"/>
        <w:spacing w:after="0" w:line="240" w:lineRule="auto"/>
        <w:ind w:firstLine="567"/>
        <w:rPr>
          <w:rFonts w:ascii="PT Astra Serif" w:eastAsia="Source Han Sans CN Regular" w:hAnsi="PT Astra Serif" w:cs="Lohit Devanagari"/>
          <w:color w:val="auto"/>
          <w:kern w:val="2"/>
          <w:sz w:val="28"/>
          <w:szCs w:val="24"/>
          <w:lang w:eastAsia="ru-RU" w:bidi="ru-RU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-кафедр</w:t>
      </w:r>
      <w:r w:rsidR="00CC1EF1"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>ы</w:t>
      </w: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 права (Сызранский филиал).</w:t>
      </w:r>
    </w:p>
    <w:p w14:paraId="54461411" w14:textId="52B07824" w:rsidR="00836F8F" w:rsidRPr="005A516A" w:rsidRDefault="00657A84" w:rsidP="00BD6ADA">
      <w:pPr>
        <w:tabs>
          <w:tab w:val="left" w:pos="39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8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. Признать неудовлетворительной работу следующих кафедр университета, </w:t>
      </w:r>
      <w:r w:rsidR="00CC1EF1" w:rsidRPr="005A516A">
        <w:rPr>
          <w:rFonts w:ascii="Times New Roman" w:hAnsi="Times New Roman"/>
          <w:color w:val="auto"/>
          <w:sz w:val="28"/>
          <w:szCs w:val="28"/>
        </w:rPr>
        <w:t>не выполнявших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хоздоговорные темы НИР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>,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по итогам 202</w:t>
      </w:r>
      <w:r w:rsidR="009D4ADF"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года: </w:t>
      </w:r>
    </w:p>
    <w:p w14:paraId="1F7CB69B" w14:textId="77777777" w:rsidR="00F02759" w:rsidRPr="005A516A" w:rsidRDefault="009D4ADF" w:rsidP="00BD6ADA">
      <w:pPr>
        <w:pStyle w:val="af9"/>
        <w:spacing w:before="0"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 w:bidi="ru-RU"/>
        </w:rPr>
        <w:t xml:space="preserve">- </w:t>
      </w:r>
      <w:r w:rsidR="00F02759"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кафедра гражданского и арбитражного процесса;</w:t>
      </w:r>
    </w:p>
    <w:p w14:paraId="0E761767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философии и истории;</w:t>
      </w:r>
    </w:p>
    <w:p w14:paraId="636C7BA5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лингвистики и иноязычной деловой коммуникации;</w:t>
      </w:r>
    </w:p>
    <w:p w14:paraId="53D04FBE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физического воспитания;</w:t>
      </w:r>
    </w:p>
    <w:p w14:paraId="79900DF4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организации борьбы с экономическими преступлениями;</w:t>
      </w:r>
    </w:p>
    <w:p w14:paraId="267432FE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управления персоналом;</w:t>
      </w:r>
    </w:p>
    <w:p w14:paraId="52D4FCBC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землеустройства и экологии;</w:t>
      </w:r>
    </w:p>
    <w:p w14:paraId="4FF0968E" w14:textId="77777777" w:rsidR="00F02759" w:rsidRPr="005A516A" w:rsidRDefault="00F02759" w:rsidP="00BD6AD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 кафедра прикладной информатики</w:t>
      </w:r>
      <w:r w:rsidR="006916FD" w:rsidRPr="005A516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5379550B" w14:textId="1FD2D4B1" w:rsidR="00836F8F" w:rsidRPr="005A516A" w:rsidRDefault="00657A8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9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168F0" w:rsidRPr="005A516A">
        <w:rPr>
          <w:rFonts w:ascii="Times New Roman" w:hAnsi="Times New Roman"/>
          <w:color w:val="auto"/>
          <w:sz w:val="28"/>
          <w:szCs w:val="28"/>
        </w:rPr>
        <w:t xml:space="preserve">Отметить 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существенный вклад в научно-исследовательскую деятельность университета и высокую публикационную активность в 202</w:t>
      </w:r>
      <w:r w:rsidR="00E873D7"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году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 xml:space="preserve"> преподавателям, имеющим высокий индекс </w:t>
      </w:r>
      <w:proofErr w:type="spellStart"/>
      <w:r w:rsidR="00B40BBE" w:rsidRPr="005A516A">
        <w:rPr>
          <w:rFonts w:ascii="Times New Roman" w:hAnsi="Times New Roman"/>
          <w:color w:val="auto"/>
          <w:sz w:val="28"/>
          <w:szCs w:val="28"/>
        </w:rPr>
        <w:t>Хирша</w:t>
      </w:r>
      <w:proofErr w:type="spellEnd"/>
      <w:r w:rsidR="000168F0" w:rsidRPr="005A516A">
        <w:rPr>
          <w:rFonts w:ascii="Times New Roman" w:hAnsi="Times New Roman"/>
          <w:color w:val="auto"/>
          <w:sz w:val="28"/>
          <w:szCs w:val="28"/>
        </w:rPr>
        <w:t>, и объявить благодарность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>:</w:t>
      </w:r>
    </w:p>
    <w:p w14:paraId="70C05EE2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Ивановой Лидии Александровне, кандидату педагогических наук, доценту, заведующему кафедрой физического воспитания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1F0506C7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Хмелевой Галине Анатольевне, доктору экономических наук, профессору кафедры региональной экономики и управления;</w:t>
      </w:r>
    </w:p>
    <w:p w14:paraId="1EE1D1BE" w14:textId="77777777" w:rsidR="00AA233A" w:rsidRPr="005A516A" w:rsidRDefault="007B47B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Жабину Александру Петровичу, доктору экономических наук, профессору кафедры менеджмента;</w:t>
      </w:r>
      <w:r w:rsidR="00AA233A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58382A82" w14:textId="77777777" w:rsidR="007B47B4" w:rsidRPr="005A516A" w:rsidRDefault="00AA233A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Корнеевой Татьяне Анатольевне, доктору экономических наук, профессору кафедры учета, анализа и экономической безопасности;</w:t>
      </w:r>
    </w:p>
    <w:p w14:paraId="7DC397D0" w14:textId="77777777" w:rsidR="007B47B4" w:rsidRPr="005A516A" w:rsidRDefault="007B47B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Агаевой</w:t>
      </w:r>
      <w:proofErr w:type="spellEnd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Лилии </w:t>
      </w:r>
      <w:proofErr w:type="spellStart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Кябировне</w:t>
      </w:r>
      <w:proofErr w:type="spellEnd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, кандидату экономических наук, доценту кафедры региональной экономики и управления;</w:t>
      </w:r>
    </w:p>
    <w:p w14:paraId="53A3F78E" w14:textId="77777777" w:rsidR="007B47B4" w:rsidRPr="005A516A" w:rsidRDefault="007B47B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Ермолиной Лили</w:t>
      </w:r>
      <w:r w:rsidR="00AA233A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Валерьевне, кандидату экономических наук, доценту кафедры прикладного менеджмента;</w:t>
      </w:r>
    </w:p>
    <w:p w14:paraId="545CD921" w14:textId="77777777" w:rsidR="007B47B4" w:rsidRPr="005A516A" w:rsidRDefault="007B47B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hAnsi="Times New Roman"/>
          <w:color w:val="auto"/>
          <w:sz w:val="28"/>
          <w:szCs w:val="28"/>
        </w:rPr>
        <w:t>Кандрашиной</w:t>
      </w:r>
      <w:proofErr w:type="spellEnd"/>
      <w:r w:rsidRPr="005A516A">
        <w:rPr>
          <w:rFonts w:ascii="Times New Roman" w:hAnsi="Times New Roman"/>
          <w:color w:val="auto"/>
          <w:sz w:val="28"/>
          <w:szCs w:val="28"/>
        </w:rPr>
        <w:t xml:space="preserve"> Елене Александровне, 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доктору экономических наук, профессору кафедры прикладного менеджмента;</w:t>
      </w:r>
    </w:p>
    <w:p w14:paraId="090298F7" w14:textId="77777777" w:rsidR="007B47B4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7B47B4" w:rsidRPr="005A516A">
        <w:rPr>
          <w:rFonts w:ascii="Times New Roman" w:hAnsi="Times New Roman"/>
          <w:color w:val="auto"/>
          <w:sz w:val="28"/>
          <w:szCs w:val="28"/>
        </w:rPr>
        <w:t>Косяковой</w:t>
      </w:r>
      <w:proofErr w:type="spellEnd"/>
      <w:r w:rsidR="007B47B4" w:rsidRPr="005A516A">
        <w:rPr>
          <w:rFonts w:ascii="Times New Roman" w:hAnsi="Times New Roman"/>
          <w:color w:val="auto"/>
          <w:sz w:val="28"/>
          <w:szCs w:val="28"/>
        </w:rPr>
        <w:t xml:space="preserve"> Инессе Вячеславовне, </w:t>
      </w:r>
      <w:r w:rsidR="007B47B4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доктору экономических наук, профессору кафедры прикладного менеджмента;</w:t>
      </w:r>
    </w:p>
    <w:p w14:paraId="43B2E444" w14:textId="77777777" w:rsidR="007B47B4" w:rsidRPr="005A516A" w:rsidRDefault="007B47B4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hAnsi="Times New Roman"/>
          <w:color w:val="auto"/>
          <w:sz w:val="28"/>
          <w:szCs w:val="28"/>
        </w:rPr>
        <w:t>Чиркуновой</w:t>
      </w:r>
      <w:proofErr w:type="spellEnd"/>
      <w:r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3E9E" w:rsidRPr="005A516A">
        <w:rPr>
          <w:rFonts w:ascii="Times New Roman" w:hAnsi="Times New Roman"/>
          <w:color w:val="auto"/>
          <w:sz w:val="28"/>
          <w:szCs w:val="28"/>
        </w:rPr>
        <w:t>Е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катерине Константиновне, </w:t>
      </w:r>
      <w:r w:rsidR="00C33E9E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кандидату экономических наук, доценту кафедры региональной экономики и управления.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0EBE8CF" w14:textId="7E5C513D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6A3538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0168F0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Отметить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значительный вклад в организацию научно</w:t>
      </w:r>
      <w:r w:rsidR="00925690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-исследовательской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деятельности обучающихся и достижение значимых результатов профессиональной деятельности в 202</w:t>
      </w:r>
      <w:r w:rsidR="00C33E9E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</w:t>
      </w:r>
      <w:r w:rsidR="000168F0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0168F0" w:rsidRPr="005A516A">
        <w:rPr>
          <w:rFonts w:ascii="Times New Roman" w:hAnsi="Times New Roman"/>
          <w:color w:val="auto"/>
          <w:sz w:val="28"/>
          <w:szCs w:val="28"/>
        </w:rPr>
        <w:t xml:space="preserve"> и объявить благодарность</w:t>
      </w:r>
      <w:r w:rsidR="000168F0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следующих научно-педагогических работников университета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14:paraId="354F1A74" w14:textId="77777777" w:rsidR="00B028AB" w:rsidRPr="005A516A" w:rsidRDefault="00B028AB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Лазаревой Наталье Владимировне, доктору медицинских наук, доценту, заведующему кафедрой землеустройства и экологии;</w:t>
      </w:r>
    </w:p>
    <w:p w14:paraId="36B69208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Шарохиной</w:t>
      </w:r>
      <w:proofErr w:type="spellEnd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Светлане Владимировне, кандидату экономических наук,</w:t>
      </w:r>
      <w:r w:rsidR="00705846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доценту, 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доценту кафедры экономики и управления (Сызранский филиал);</w:t>
      </w:r>
    </w:p>
    <w:p w14:paraId="150D1819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Чиркуновой</w:t>
      </w:r>
      <w:proofErr w:type="spellEnd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Екатерине Константиновне, кандидату экономических наук, </w:t>
      </w:r>
      <w:r w:rsidR="00705846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доценту, 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доценту кафедры региональной экономики и управления;</w:t>
      </w:r>
    </w:p>
    <w:p w14:paraId="32622CBB" w14:textId="77777777" w:rsidR="00705846" w:rsidRPr="005A516A" w:rsidRDefault="00705846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Королевой Елене Николаевне, доктору экономических наук, профессору, профессору кафедры региональной экономики и управления;</w:t>
      </w:r>
    </w:p>
    <w:p w14:paraId="7B5ADDDE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- Коробовой Александре Петровне, кандидату юридических наук, доценту</w:t>
      </w:r>
      <w:r w:rsidR="00705846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, доценту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кафедры теории права и публично-правовых дисциплин;</w:t>
      </w:r>
    </w:p>
    <w:p w14:paraId="67FE88FA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Ревиной</w:t>
      </w:r>
      <w:proofErr w:type="spellEnd"/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Светлане Николаевне, доктору юридических наук, профессору кафедры теории права и публично-правовых дисциплин;</w:t>
      </w:r>
    </w:p>
    <w:p w14:paraId="2AD9DE6D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Зинькову Евгению Николаевичу, кандидату юридических наук, доценту кафедры теории права и публично-правовых дисциплин;</w:t>
      </w:r>
    </w:p>
    <w:p w14:paraId="0336BBE4" w14:textId="00FAB6DE" w:rsidR="00705846" w:rsidRPr="005A516A" w:rsidRDefault="00705846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- Каса</w:t>
      </w:r>
      <w:r w:rsidR="000168F0" w:rsidRPr="005A516A">
        <w:rPr>
          <w:rFonts w:ascii="Times New Roman" w:hAnsi="Times New Roman"/>
          <w:color w:val="auto"/>
          <w:sz w:val="28"/>
          <w:szCs w:val="28"/>
        </w:rPr>
        <w:t>тк</w:t>
      </w:r>
      <w:r w:rsidRPr="005A516A">
        <w:rPr>
          <w:rFonts w:ascii="Times New Roman" w:hAnsi="Times New Roman"/>
          <w:color w:val="auto"/>
          <w:sz w:val="28"/>
          <w:szCs w:val="28"/>
        </w:rPr>
        <w:t>и</w:t>
      </w:r>
      <w:r w:rsidR="000168F0" w:rsidRPr="005A516A">
        <w:rPr>
          <w:rFonts w:ascii="Times New Roman" w:hAnsi="Times New Roman"/>
          <w:color w:val="auto"/>
          <w:sz w:val="28"/>
          <w:szCs w:val="28"/>
        </w:rPr>
        <w:t>н</w:t>
      </w:r>
      <w:r w:rsidRPr="005A516A">
        <w:rPr>
          <w:rFonts w:ascii="Times New Roman" w:hAnsi="Times New Roman"/>
          <w:color w:val="auto"/>
          <w:sz w:val="28"/>
          <w:szCs w:val="28"/>
        </w:rPr>
        <w:t>у Сергею Николаевичу, кандидату юридических наук, доценту, доценту кафедры теории права и публично-правовых дисциплин;</w:t>
      </w:r>
    </w:p>
    <w:p w14:paraId="65D2C775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- Рахматуллиной Альбине Рустамовне, кандидату экономических наук, доценту кафедры маркетинга, логистики и рекламы;</w:t>
      </w:r>
    </w:p>
    <w:p w14:paraId="623AC519" w14:textId="77777777" w:rsidR="00836F8F" w:rsidRPr="005A516A" w:rsidRDefault="00A45EC2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Шереметьевой Елене Николаевне, доктору экономических наук, </w:t>
      </w:r>
      <w:r w:rsidR="00705846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доценту, </w:t>
      </w:r>
      <w:r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профессору кафедры прикладного менеджмента</w:t>
      </w:r>
      <w:r w:rsidR="00AA233A" w:rsidRPr="005A516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03A828A7" w14:textId="6B3BA6F5" w:rsidR="00836F8F" w:rsidRPr="005A516A" w:rsidRDefault="000168F0" w:rsidP="00BD6AD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516A">
        <w:rPr>
          <w:rFonts w:ascii="Times New Roman" w:hAnsi="Times New Roman"/>
          <w:b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b/>
          <w:color w:val="auto"/>
          <w:sz w:val="28"/>
          <w:szCs w:val="28"/>
        </w:rPr>
        <w:t>1</w:t>
      </w:r>
      <w:r w:rsidR="00A45EC2" w:rsidRPr="005A516A">
        <w:rPr>
          <w:rFonts w:ascii="Times New Roman" w:hAnsi="Times New Roman"/>
          <w:b/>
          <w:color w:val="auto"/>
          <w:sz w:val="28"/>
          <w:szCs w:val="28"/>
        </w:rPr>
        <w:t xml:space="preserve">. Проректору по научной работе и инновационному развитию, </w:t>
      </w:r>
      <w:r w:rsidR="00B40BBE" w:rsidRPr="005A516A">
        <w:rPr>
          <w:rFonts w:ascii="Times New Roman" w:hAnsi="Times New Roman"/>
          <w:b/>
          <w:color w:val="auto"/>
          <w:sz w:val="28"/>
          <w:szCs w:val="28"/>
        </w:rPr>
        <w:t xml:space="preserve">начальнику управления организации научных исследований и подготовки научных кадров, </w:t>
      </w:r>
      <w:r w:rsidR="00A45EC2" w:rsidRPr="005A516A">
        <w:rPr>
          <w:rFonts w:ascii="Times New Roman" w:hAnsi="Times New Roman"/>
          <w:b/>
          <w:color w:val="auto"/>
          <w:sz w:val="28"/>
          <w:szCs w:val="28"/>
        </w:rPr>
        <w:t>директорам институтов, директору филиал</w:t>
      </w:r>
      <w:r w:rsidR="00B40BBE" w:rsidRPr="005A516A">
        <w:rPr>
          <w:rFonts w:ascii="Times New Roman" w:hAnsi="Times New Roman"/>
          <w:b/>
          <w:color w:val="auto"/>
          <w:sz w:val="28"/>
          <w:szCs w:val="28"/>
        </w:rPr>
        <w:t>а</w:t>
      </w:r>
      <w:r w:rsidR="00A45EC2" w:rsidRPr="005A516A">
        <w:rPr>
          <w:rFonts w:ascii="Times New Roman" w:hAnsi="Times New Roman"/>
          <w:b/>
          <w:color w:val="auto"/>
          <w:sz w:val="28"/>
          <w:szCs w:val="28"/>
        </w:rPr>
        <w:t>, заведующим кафедрами:</w:t>
      </w:r>
    </w:p>
    <w:p w14:paraId="652C369A" w14:textId="7189813E" w:rsidR="00836F8F" w:rsidRPr="005A516A" w:rsidRDefault="00A45EC2" w:rsidP="00BD6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1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.1 Обсудить итоги 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 xml:space="preserve">научно-исследовательской деятельности 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>за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9D2DB0" w:rsidRPr="005A516A">
        <w:rPr>
          <w:rFonts w:ascii="Times New Roman" w:hAnsi="Times New Roman"/>
          <w:color w:val="auto"/>
          <w:sz w:val="28"/>
          <w:szCs w:val="28"/>
        </w:rPr>
        <w:t>4</w:t>
      </w:r>
      <w:r w:rsidR="00AA233A"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516A">
        <w:rPr>
          <w:rFonts w:ascii="Times New Roman" w:hAnsi="Times New Roman"/>
          <w:color w:val="auto"/>
          <w:sz w:val="28"/>
          <w:szCs w:val="28"/>
        </w:rPr>
        <w:t>г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>од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на заседаниях кафедр, институтов; разработать предложения по устранению 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>отмеченных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недостатков</w:t>
      </w:r>
      <w:r w:rsidR="00B40BBE" w:rsidRPr="005A516A">
        <w:rPr>
          <w:rFonts w:ascii="Times New Roman" w:hAnsi="Times New Roman"/>
          <w:color w:val="auto"/>
          <w:sz w:val="28"/>
          <w:szCs w:val="28"/>
        </w:rPr>
        <w:t xml:space="preserve"> в работе структурных подразделений</w:t>
      </w:r>
      <w:r w:rsidRPr="005A516A">
        <w:rPr>
          <w:rFonts w:ascii="Times New Roman" w:hAnsi="Times New Roman"/>
          <w:color w:val="auto"/>
          <w:sz w:val="28"/>
          <w:szCs w:val="28"/>
        </w:rPr>
        <w:t>.</w:t>
      </w:r>
    </w:p>
    <w:p w14:paraId="6C37AB07" w14:textId="29BE78E7" w:rsidR="00836F8F" w:rsidRPr="005A516A" w:rsidRDefault="00DE12C6" w:rsidP="00BD6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1</w:t>
      </w:r>
      <w:r w:rsidRPr="005A516A">
        <w:rPr>
          <w:rFonts w:ascii="Times New Roman" w:hAnsi="Times New Roman"/>
          <w:color w:val="auto"/>
          <w:sz w:val="28"/>
          <w:szCs w:val="28"/>
        </w:rPr>
        <w:t>.2</w:t>
      </w:r>
      <w:r w:rsidR="00A45EC2" w:rsidRPr="005A516A">
        <w:rPr>
          <w:rFonts w:ascii="Times New Roman" w:hAnsi="Times New Roman"/>
          <w:color w:val="auto"/>
          <w:sz w:val="28"/>
          <w:szCs w:val="28"/>
        </w:rPr>
        <w:t xml:space="preserve"> Активизировать участие студентов, магистрантов, аспирантов в научно-исследовательской деятельности. Обеспечить участие студентов и аспирантов в реализуемых кафедрами научно-исследовательских работах, а также в конкурсах грантов российских научных фондов.</w:t>
      </w:r>
    </w:p>
    <w:p w14:paraId="2EA919C4" w14:textId="710E9B7C" w:rsidR="00DE12C6" w:rsidRPr="005A516A" w:rsidRDefault="00DE12C6" w:rsidP="00BD6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1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.3 </w:t>
      </w:r>
      <w:r w:rsidR="00AA233A" w:rsidRPr="005A516A">
        <w:rPr>
          <w:rFonts w:ascii="Times New Roman" w:hAnsi="Times New Roman"/>
          <w:color w:val="auto"/>
          <w:sz w:val="28"/>
          <w:szCs w:val="28"/>
        </w:rPr>
        <w:t>Повысить эффективность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работ</w:t>
      </w:r>
      <w:r w:rsidR="00AA233A" w:rsidRPr="005A516A">
        <w:rPr>
          <w:rFonts w:ascii="Times New Roman" w:hAnsi="Times New Roman"/>
          <w:color w:val="auto"/>
          <w:sz w:val="28"/>
          <w:szCs w:val="28"/>
        </w:rPr>
        <w:t>ы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по планированию и проведению научно-исследовательских работ и научных мероприятий с использованием средств, привлекаемых из внешних источников финансирования</w:t>
      </w:r>
      <w:r w:rsidRPr="005A516A">
        <w:rPr>
          <w:rFonts w:ascii="Times New Roman" w:hAnsi="Times New Roman"/>
          <w:color w:val="auto"/>
          <w:sz w:val="28"/>
          <w:szCs w:val="28"/>
        </w:rPr>
        <w:t>.</w:t>
      </w:r>
    </w:p>
    <w:p w14:paraId="284E2F2C" w14:textId="58941169" w:rsidR="009D2DB0" w:rsidRPr="005A516A" w:rsidRDefault="009D2DB0" w:rsidP="00BD6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1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.4 </w:t>
      </w:r>
      <w:r w:rsidR="0025419C" w:rsidRPr="005A516A">
        <w:rPr>
          <w:rFonts w:ascii="Times New Roman" w:hAnsi="Times New Roman"/>
          <w:color w:val="auto"/>
          <w:sz w:val="28"/>
          <w:szCs w:val="28"/>
        </w:rPr>
        <w:t>Организовать работу по присутствию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публикаций </w:t>
      </w:r>
      <w:r w:rsidR="0025419C" w:rsidRPr="005A516A">
        <w:rPr>
          <w:rFonts w:ascii="Times New Roman" w:hAnsi="Times New Roman"/>
          <w:color w:val="auto"/>
          <w:sz w:val="28"/>
          <w:szCs w:val="28"/>
        </w:rPr>
        <w:t xml:space="preserve">ППС структурных подразделений 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в высокорейтинговых научных журналах, в том числе в журналах, включенных в </w:t>
      </w:r>
      <w:r w:rsidR="006916FD" w:rsidRPr="005A516A">
        <w:rPr>
          <w:rFonts w:ascii="Times New Roman" w:hAnsi="Times New Roman"/>
          <w:color w:val="auto"/>
          <w:sz w:val="28"/>
          <w:szCs w:val="28"/>
        </w:rPr>
        <w:t>«Белый список»</w:t>
      </w:r>
      <w:r w:rsidRPr="005A516A">
        <w:rPr>
          <w:rFonts w:ascii="Times New Roman" w:hAnsi="Times New Roman"/>
          <w:color w:val="auto"/>
          <w:sz w:val="28"/>
          <w:szCs w:val="28"/>
        </w:rPr>
        <w:t>.</w:t>
      </w:r>
    </w:p>
    <w:p w14:paraId="5A7482F3" w14:textId="40F692E6" w:rsidR="00836F8F" w:rsidRPr="005A516A" w:rsidRDefault="00A45EC2" w:rsidP="00BD6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1</w:t>
      </w:r>
      <w:r w:rsidRPr="005A516A">
        <w:rPr>
          <w:rFonts w:ascii="Times New Roman" w:hAnsi="Times New Roman"/>
          <w:color w:val="auto"/>
          <w:sz w:val="28"/>
          <w:szCs w:val="28"/>
        </w:rPr>
        <w:t>.</w:t>
      </w:r>
      <w:r w:rsidR="004F25DD" w:rsidRPr="005A516A">
        <w:rPr>
          <w:rFonts w:ascii="Times New Roman" w:hAnsi="Times New Roman"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Усилить грантовую активность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>.</w:t>
      </w:r>
    </w:p>
    <w:p w14:paraId="42D0878F" w14:textId="779E86ED" w:rsidR="00836F8F" w:rsidRPr="005A516A" w:rsidRDefault="00A45EC2" w:rsidP="00BD6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Проректору по научной работе и инновационному развитию, начальнику управления организации научных исследований и подготовки научных кадров:</w:t>
      </w:r>
    </w:p>
    <w:p w14:paraId="7CF5086E" w14:textId="1B00C4F7" w:rsidR="0091179A" w:rsidRPr="005A516A" w:rsidRDefault="0091179A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2</w:t>
      </w:r>
      <w:r w:rsidRPr="005A516A">
        <w:rPr>
          <w:rFonts w:ascii="Times New Roman" w:hAnsi="Times New Roman"/>
          <w:color w:val="auto"/>
          <w:sz w:val="28"/>
          <w:szCs w:val="28"/>
        </w:rPr>
        <w:t>.1 Организовать работы по подготовке заявки для участия в конкурсе Министерства науки и высшего образования РФ на предоставление субсидии из федерального бюджета на финансовое обеспечение выполнения государственного задания на выполнение прикладного научного исследования на период 2026-2028 гг.</w:t>
      </w:r>
    </w:p>
    <w:p w14:paraId="4E06FBC1" w14:textId="1BA3C951" w:rsidR="0091179A" w:rsidRPr="005A516A" w:rsidRDefault="0091179A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2</w:t>
      </w:r>
      <w:r w:rsidRPr="005A516A">
        <w:rPr>
          <w:rFonts w:ascii="Times New Roman" w:hAnsi="Times New Roman"/>
          <w:color w:val="auto"/>
          <w:sz w:val="28"/>
          <w:szCs w:val="28"/>
        </w:rPr>
        <w:t>.2 Организовать работы по подготовке заявки для участия в конкурсном отборе Министерства науки и высшего образования РФ на проведение совместно с организациями Китайской Народной Республики научных исследований в рамках обеспечения реализации программы двух- и многостороннего научно-технологического взаимодействия.</w:t>
      </w:r>
    </w:p>
    <w:p w14:paraId="756EE663" w14:textId="1EF6128C" w:rsidR="003872A5" w:rsidRPr="005A516A" w:rsidRDefault="003872A5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12.1 Организовать работы по подготовке заявки для участия в конкурсе</w:t>
      </w:r>
      <w:r w:rsidR="00A55BEB" w:rsidRPr="005A516A">
        <w:rPr>
          <w:rFonts w:ascii="Times New Roman" w:hAnsi="Times New Roman"/>
          <w:color w:val="auto"/>
          <w:sz w:val="28"/>
          <w:szCs w:val="28"/>
        </w:rPr>
        <w:t xml:space="preserve"> Министерства науки и высшего образования РФ на предоставление субсидии из </w:t>
      </w:r>
      <w:r w:rsidR="00A55BEB" w:rsidRPr="005A516A">
        <w:rPr>
          <w:rFonts w:ascii="Times New Roman" w:hAnsi="Times New Roman"/>
          <w:color w:val="auto"/>
          <w:sz w:val="28"/>
          <w:szCs w:val="28"/>
        </w:rPr>
        <w:lastRenderedPageBreak/>
        <w:t>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  </w:r>
    </w:p>
    <w:p w14:paraId="54ED4646" w14:textId="3B3AAB0A" w:rsidR="00836F8F" w:rsidRPr="005A516A" w:rsidRDefault="00A45EC2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1179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</w:t>
      </w:r>
      <w:r w:rsidR="00A55BEB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устойчивую и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эффективную работу диссертационных советов на базе ФГАОУ ВО «СГЭУ» по защите диссертаций на соискание ученой степени кандидата наук, на соискание ученой степени доктора наук по следующим научным специальностям: </w:t>
      </w:r>
    </w:p>
    <w:p w14:paraId="2DADD6A7" w14:textId="77777777" w:rsidR="00836F8F" w:rsidRPr="005A516A" w:rsidRDefault="00A45EC2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- 5.2.1 Экономическая теория (экономические науки); 5.2.4 Финансы (экономические науки) - не менее 3 защит в год;</w:t>
      </w:r>
    </w:p>
    <w:p w14:paraId="01109BBD" w14:textId="77777777" w:rsidR="00C87D39" w:rsidRPr="005A516A" w:rsidRDefault="00A45EC2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- 5.2.3 Региональная и отраслевая экономика (бухгалтерский учет, аудит и экономическая статистика, региональная экономика) (экономические науки), 5.2.6 Менеджмент (экономические науки) - не менее 3 защит в год.</w:t>
      </w:r>
    </w:p>
    <w:p w14:paraId="753357AE" w14:textId="6768C690" w:rsidR="00C87D39" w:rsidRPr="005A516A" w:rsidRDefault="00A45EC2" w:rsidP="00BD6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1179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168F0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Повысить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контроль</w:t>
      </w:r>
      <w:r w:rsidR="000168F0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за соблюдением условий</w:t>
      </w:r>
      <w:r w:rsidR="00925690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сроков</w:t>
      </w:r>
      <w:r w:rsidR="00925690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качества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выполнения научно-исследовательских работ.</w:t>
      </w:r>
    </w:p>
    <w:p w14:paraId="4DB7ACFE" w14:textId="392C2F8A" w:rsidR="00836F8F" w:rsidRPr="005A516A" w:rsidRDefault="00DE12C6" w:rsidP="00BD6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1179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5690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</w:t>
      </w:r>
      <w:r w:rsidR="00A45EC2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качественное сопровождение организации образовательного процесса по программам подготовки научных и научно-педагогических кадров в аспирантуре и сохранение контингента обучающихся.</w:t>
      </w:r>
      <w:r w:rsidR="00261F6D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Организовать работы по подготовке диссертационных исследований, подготовленных по результатам обучения на программах аспирантуры, на высоком научном уровне в установленном порядке и  сроки.</w:t>
      </w:r>
    </w:p>
    <w:p w14:paraId="1A74582E" w14:textId="762AE407" w:rsidR="00C4518A" w:rsidRPr="005A516A" w:rsidRDefault="004F25DD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2</w:t>
      </w:r>
      <w:r w:rsidRPr="005A516A">
        <w:rPr>
          <w:rFonts w:ascii="Times New Roman" w:hAnsi="Times New Roman"/>
          <w:color w:val="auto"/>
          <w:sz w:val="28"/>
          <w:szCs w:val="28"/>
        </w:rPr>
        <w:t>.</w:t>
      </w:r>
      <w:r w:rsidR="0091179A" w:rsidRPr="005A516A">
        <w:rPr>
          <w:rFonts w:ascii="Times New Roman" w:hAnsi="Times New Roman"/>
          <w:color w:val="auto"/>
          <w:sz w:val="28"/>
          <w:szCs w:val="28"/>
        </w:rPr>
        <w:t>6</w:t>
      </w:r>
      <w:r w:rsidR="00DE12C6"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 xml:space="preserve">Реализовать </w:t>
      </w:r>
      <w:r w:rsidR="00C4518A" w:rsidRPr="005A516A">
        <w:rPr>
          <w:rFonts w:ascii="Times New Roman" w:hAnsi="Times New Roman"/>
          <w:color w:val="auto"/>
          <w:sz w:val="28"/>
          <w:szCs w:val="28"/>
        </w:rPr>
        <w:t>наполнение</w:t>
      </w:r>
      <w:r w:rsidR="00DE12C6" w:rsidRPr="005A51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518A" w:rsidRPr="005A516A">
        <w:rPr>
          <w:rFonts w:ascii="Times New Roman" w:hAnsi="Times New Roman"/>
          <w:color w:val="auto"/>
          <w:sz w:val="28"/>
          <w:szCs w:val="28"/>
        </w:rPr>
        <w:t>цифрового каталога «Атлас научных проектов СГЭУ» с учетом основных научных проектов, реализуемых  университетом.</w:t>
      </w:r>
    </w:p>
    <w:p w14:paraId="7C679042" w14:textId="117D430A" w:rsidR="00836F8F" w:rsidRPr="005A516A" w:rsidRDefault="00A45EC2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Проректору по научной работе и инновационному развитию, директору научной библиотеки:</w:t>
      </w:r>
    </w:p>
    <w:p w14:paraId="2C1632FB" w14:textId="707A250E" w:rsidR="00836F8F" w:rsidRPr="005A516A" w:rsidRDefault="00A45EC2" w:rsidP="00BD6AD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 </w:t>
      </w:r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</w:t>
      </w:r>
      <w:r w:rsidR="00565AA9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ать</w:t>
      </w:r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565AA9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внесению изменений в условия эффективного контракта ППС </w:t>
      </w:r>
      <w:r w:rsidR="00044B8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заменой международных </w:t>
      </w:r>
      <w:proofErr w:type="spellStart"/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наукометрических</w:t>
      </w:r>
      <w:proofErr w:type="spellEnd"/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 (WOS и </w:t>
      </w:r>
      <w:proofErr w:type="spellStart"/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Scopus</w:t>
      </w:r>
      <w:proofErr w:type="spellEnd"/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) на  национальные показатели («Белый список»)</w:t>
      </w:r>
      <w:r w:rsidR="008F4899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AAE9C86" w14:textId="6B75F5D5" w:rsidR="0025419C" w:rsidRPr="005A516A" w:rsidRDefault="0025419C" w:rsidP="00BD6AD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3</w:t>
      </w:r>
      <w:r w:rsidRPr="005A516A">
        <w:rPr>
          <w:rFonts w:ascii="Times New Roman" w:hAnsi="Times New Roman"/>
          <w:color w:val="auto"/>
          <w:sz w:val="28"/>
          <w:szCs w:val="28"/>
        </w:rPr>
        <w:t>.2 Разработать предложения по обеспечению высокого качества публикаций ППС Университета и мероприятия по включения публикаций ППС Университета в высокорейтинговые научные журналы, включенные в «Белый список».</w:t>
      </w:r>
    </w:p>
    <w:p w14:paraId="47B7BC9C" w14:textId="625CB54D" w:rsidR="00836F8F" w:rsidRPr="005A516A" w:rsidRDefault="00A45EC2" w:rsidP="00BD6AD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5419C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Обеспечить высокий уровень научного содержания, авторитетности, </w:t>
      </w:r>
      <w:proofErr w:type="spellStart"/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наукометрических</w:t>
      </w:r>
      <w:proofErr w:type="spellEnd"/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 для сохранения статуса журнала «Вестник СГЭУ» в перечне ВАК и категории не ниже К2.</w:t>
      </w:r>
    </w:p>
    <w:p w14:paraId="6ECB9724" w14:textId="4A082704" w:rsidR="00AA233A" w:rsidRPr="005A516A" w:rsidRDefault="00AA233A" w:rsidP="00BD6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Проректору по научной работе и инновационному развитию,</w:t>
      </w:r>
      <w:r w:rsidRPr="005A516A">
        <w:rPr>
          <w:b/>
          <w:color w:val="auto"/>
        </w:rPr>
        <w:t xml:space="preserve"> </w:t>
      </w:r>
      <w:r w:rsidR="00C4518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начальнику 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управлени</w:t>
      </w:r>
      <w:r w:rsidR="00C4518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организации научных исследований и подготовки научных кадров, </w:t>
      </w:r>
      <w:r w:rsidR="00C4518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директору 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Центр</w:t>
      </w:r>
      <w:r w:rsidR="00C4518A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изучения стран Азии, Африки и Латинской Америки</w:t>
      </w:r>
      <w:r w:rsidR="00925690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520364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ведущему научному сотруднику Лабора</w:t>
      </w:r>
      <w:r w:rsidR="0025419C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тории </w:t>
      </w:r>
      <w:r w:rsidR="00520364"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доказательной социальной политики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14:paraId="1372448E" w14:textId="2F2133AF" w:rsidR="000951F8" w:rsidRPr="005A516A" w:rsidRDefault="000951F8" w:rsidP="00BD6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 Обеспечить реализацию целевых значений государственного задания Министерства науки и высшего образования РФ на выполнение научно-исследовательского проекта «Разработка инструментов сопряжения перспективных видов экономической деятельности российских регионов для обеспечения устойчивого развития экспорта и импорта со странами Азии, Африки, 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Латинской Америки» на 2025 год.</w:t>
      </w:r>
    </w:p>
    <w:p w14:paraId="10F69891" w14:textId="52496F2D" w:rsidR="00520364" w:rsidRPr="005A516A" w:rsidRDefault="00925690" w:rsidP="00BD6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</w:t>
      </w:r>
      <w:r w:rsidR="00520364" w:rsidRPr="005A516A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реализацию целевых значений гранта Российского научного фонда «Алгоритмы распознавания и нейтрализации сложных юридических коллизий и коллизионных пробелов: потенциал Российской юридической доктрины в свете вызовов зарубежных концепций права и юридического рассуждения» на 2025 год.</w:t>
      </w:r>
    </w:p>
    <w:p w14:paraId="133C9815" w14:textId="7D99BF64" w:rsidR="00C4518A" w:rsidRPr="005A516A" w:rsidRDefault="00C4518A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A516A">
        <w:rPr>
          <w:rFonts w:ascii="Times New Roman" w:hAnsi="Times New Roman"/>
          <w:b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b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5A51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Проректору по научной работе и инновационному развитию, директору Центра патентной аналитики и охраны интеллектуальных прав:</w:t>
      </w:r>
    </w:p>
    <w:p w14:paraId="16A32BEF" w14:textId="3AE3E7F2" w:rsidR="00C4518A" w:rsidRPr="005A516A" w:rsidRDefault="00C4518A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.1 Обеспечить 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 xml:space="preserve">создание организационно-правовых условий для </w:t>
      </w:r>
      <w:r w:rsidRPr="005A516A">
        <w:rPr>
          <w:rFonts w:ascii="Times New Roman" w:hAnsi="Times New Roman"/>
          <w:color w:val="auto"/>
          <w:sz w:val="28"/>
          <w:szCs w:val="28"/>
        </w:rPr>
        <w:t>реализаци</w:t>
      </w:r>
      <w:r w:rsidR="0091179A" w:rsidRPr="005A516A">
        <w:rPr>
          <w:rFonts w:ascii="Times New Roman" w:hAnsi="Times New Roman"/>
          <w:color w:val="auto"/>
          <w:sz w:val="28"/>
          <w:szCs w:val="28"/>
        </w:rPr>
        <w:t>и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системы охраны прав интеллектуальной собственности, создаваемых в результате научной и образовательной деятельности университета и их коммерциализации.</w:t>
      </w:r>
    </w:p>
    <w:p w14:paraId="0CD91C2F" w14:textId="42C1CA2A" w:rsidR="00C4518A" w:rsidRPr="005A516A" w:rsidRDefault="00C4518A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color w:val="auto"/>
          <w:sz w:val="28"/>
          <w:szCs w:val="28"/>
        </w:rPr>
        <w:t>.2 Подготовить заявк</w:t>
      </w:r>
      <w:r w:rsidR="00A55BEB" w:rsidRPr="005A516A">
        <w:rPr>
          <w:rFonts w:ascii="Times New Roman" w:hAnsi="Times New Roman"/>
          <w:color w:val="auto"/>
          <w:sz w:val="28"/>
          <w:szCs w:val="28"/>
        </w:rPr>
        <w:t>у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 для участия в конкурсном отборе Министерства науки и высшего образования Российской Федерации на получение гранта в форме субсидий на оказание государственной поддержки создания и развития центров трансфера технологий, осуществляющих коммерциализацию результатов интеллектуальной деятельности научных организаций и образовательных организаций высшего образования.</w:t>
      </w:r>
    </w:p>
    <w:p w14:paraId="001AFEEF" w14:textId="68E42677" w:rsidR="00C4518A" w:rsidRPr="005A516A" w:rsidRDefault="00C4518A" w:rsidP="00BD6AD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.3 </w:t>
      </w:r>
      <w:r w:rsidR="00925690" w:rsidRPr="005A516A">
        <w:rPr>
          <w:rFonts w:ascii="Times New Roman" w:hAnsi="Times New Roman"/>
          <w:color w:val="auto"/>
          <w:sz w:val="28"/>
          <w:szCs w:val="28"/>
        </w:rPr>
        <w:t xml:space="preserve">Обеспечить создание организационно-правовых условий для </w:t>
      </w:r>
      <w:r w:rsidRPr="005A516A">
        <w:rPr>
          <w:rFonts w:ascii="Times New Roman" w:hAnsi="Times New Roman"/>
          <w:color w:val="auto"/>
          <w:sz w:val="28"/>
          <w:szCs w:val="28"/>
        </w:rPr>
        <w:t>работ</w:t>
      </w:r>
      <w:r w:rsidR="00066F86" w:rsidRPr="005A516A">
        <w:rPr>
          <w:rFonts w:ascii="Times New Roman" w:hAnsi="Times New Roman"/>
          <w:color w:val="auto"/>
          <w:sz w:val="28"/>
          <w:szCs w:val="28"/>
        </w:rPr>
        <w:t xml:space="preserve">ы </w:t>
      </w:r>
      <w:r w:rsidRPr="005A516A">
        <w:rPr>
          <w:rFonts w:ascii="Times New Roman" w:hAnsi="Times New Roman"/>
          <w:color w:val="auto"/>
          <w:sz w:val="28"/>
          <w:szCs w:val="28"/>
        </w:rPr>
        <w:t>центра трансфера технологий в соответствии с письмом Министерства науки и высшего образования РФ от 15.10.2024 № МН-8/3135-ДС.</w:t>
      </w:r>
    </w:p>
    <w:p w14:paraId="7708CB4A" w14:textId="0EC1741A" w:rsidR="00261F6D" w:rsidRPr="005A516A" w:rsidRDefault="00066F86" w:rsidP="00261F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</w:t>
      </w:r>
      <w:r w:rsidR="00BD6ADA" w:rsidRPr="005A516A">
        <w:rPr>
          <w:rFonts w:ascii="Times New Roman" w:hAnsi="Times New Roman"/>
          <w:color w:val="auto"/>
          <w:sz w:val="28"/>
          <w:szCs w:val="28"/>
        </w:rPr>
        <w:t>5</w:t>
      </w:r>
      <w:r w:rsidRPr="005A516A">
        <w:rPr>
          <w:rFonts w:ascii="Times New Roman" w:hAnsi="Times New Roman"/>
          <w:color w:val="auto"/>
          <w:sz w:val="28"/>
          <w:szCs w:val="28"/>
        </w:rPr>
        <w:t xml:space="preserve">.4 </w:t>
      </w:r>
      <w:r w:rsidR="00261F6D" w:rsidRPr="005A516A">
        <w:rPr>
          <w:rFonts w:ascii="Times New Roman" w:hAnsi="Times New Roman"/>
          <w:color w:val="auto"/>
          <w:sz w:val="28"/>
          <w:szCs w:val="28"/>
        </w:rPr>
        <w:t>Оформить  регистрационные права на РИД, полученные в ходе выполнения научного исследования в рамках государственного задания, в Федеральной службе по интеллектуальной собственности.</w:t>
      </w:r>
    </w:p>
    <w:p w14:paraId="276BC6F4" w14:textId="11EB4CAB" w:rsidR="00261F6D" w:rsidRPr="005A516A" w:rsidRDefault="00261F6D" w:rsidP="00261F6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15.5 Обеспечить подключение Университета к ресурсам Центра коллективного пользования</w:t>
      </w:r>
    </w:p>
    <w:p w14:paraId="4D3E3DE4" w14:textId="4148B5A2" w:rsidR="00836F8F" w:rsidRPr="005A516A" w:rsidRDefault="00261F6D" w:rsidP="00B40BB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516A">
        <w:rPr>
          <w:rFonts w:ascii="Times New Roman" w:hAnsi="Times New Roman"/>
          <w:color w:val="auto"/>
          <w:sz w:val="28"/>
          <w:szCs w:val="28"/>
        </w:rPr>
        <w:t>15.6. Контроль</w:t>
      </w:r>
      <w:r w:rsidR="001233B2" w:rsidRPr="005A516A">
        <w:rPr>
          <w:rFonts w:ascii="Times New Roman" w:hAnsi="Times New Roman"/>
          <w:color w:val="auto"/>
          <w:sz w:val="28"/>
          <w:szCs w:val="28"/>
        </w:rPr>
        <w:t xml:space="preserve"> за выполнением решения возложить на проректора по научной работе и инновационному развитию Гусеву М.С.</w:t>
      </w:r>
    </w:p>
    <w:p w14:paraId="67D94258" w14:textId="77777777" w:rsidR="00836F8F" w:rsidRPr="005A516A" w:rsidRDefault="00836F8F" w:rsidP="00B40BBE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color w:val="auto"/>
          <w:highlight w:val="yellow"/>
        </w:rPr>
      </w:pPr>
    </w:p>
    <w:p w14:paraId="14D3271A" w14:textId="77777777" w:rsidR="00836F8F" w:rsidRDefault="00836F8F">
      <w:pPr>
        <w:tabs>
          <w:tab w:val="left" w:pos="1190"/>
        </w:tabs>
        <w:ind w:firstLine="567"/>
        <w:jc w:val="both"/>
        <w:rPr>
          <w:rFonts w:ascii="Times New Roman" w:hAnsi="Times New Roman"/>
        </w:rPr>
      </w:pPr>
    </w:p>
    <w:p w14:paraId="038FD0F6" w14:textId="77777777" w:rsidR="00836F8F" w:rsidRDefault="00836F8F">
      <w:pPr>
        <w:tabs>
          <w:tab w:val="left" w:pos="119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502FE7" w14:textId="77777777" w:rsidR="00836F8F" w:rsidRDefault="00A45E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4F25DD">
        <w:rPr>
          <w:rFonts w:ascii="Times New Roman" w:hAnsi="Times New Roman"/>
          <w:sz w:val="28"/>
          <w:szCs w:val="28"/>
        </w:rPr>
        <w:t>ученого</w:t>
      </w:r>
      <w:r>
        <w:rPr>
          <w:rFonts w:ascii="Times New Roman" w:hAnsi="Times New Roman"/>
          <w:sz w:val="28"/>
          <w:szCs w:val="28"/>
        </w:rPr>
        <w:t xml:space="preserve"> совета                                              </w:t>
      </w:r>
      <w:r w:rsidR="004F25DD">
        <w:rPr>
          <w:rFonts w:ascii="Times New Roman" w:hAnsi="Times New Roman"/>
          <w:sz w:val="28"/>
          <w:szCs w:val="28"/>
        </w:rPr>
        <w:t>Е.А. Кандрашина</w:t>
      </w:r>
    </w:p>
    <w:p w14:paraId="024A9626" w14:textId="77777777" w:rsidR="00EF3B84" w:rsidRDefault="00EF3B84">
      <w:pPr>
        <w:spacing w:line="360" w:lineRule="auto"/>
        <w:rPr>
          <w:rFonts w:ascii="Times New Roman" w:hAnsi="Times New Roman"/>
        </w:rPr>
      </w:pPr>
    </w:p>
    <w:p w14:paraId="026EF27F" w14:textId="2676B43C" w:rsidR="00836F8F" w:rsidRDefault="003C07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Врио с</w:t>
      </w:r>
      <w:r w:rsidR="00A45EC2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A45EC2">
        <w:rPr>
          <w:rFonts w:ascii="Times New Roman" w:hAnsi="Times New Roman"/>
          <w:sz w:val="28"/>
          <w:szCs w:val="28"/>
        </w:rPr>
        <w:t xml:space="preserve"> </w:t>
      </w:r>
      <w:r w:rsidR="004F25DD">
        <w:rPr>
          <w:rFonts w:ascii="Times New Roman" w:hAnsi="Times New Roman"/>
          <w:sz w:val="28"/>
          <w:szCs w:val="28"/>
        </w:rPr>
        <w:t>ученого</w:t>
      </w:r>
      <w:r w:rsidR="00A45EC2">
        <w:rPr>
          <w:rFonts w:ascii="Times New Roman" w:hAnsi="Times New Roman"/>
          <w:sz w:val="28"/>
          <w:szCs w:val="28"/>
        </w:rPr>
        <w:t xml:space="preserve"> совета                                           </w:t>
      </w:r>
      <w:r>
        <w:rPr>
          <w:rFonts w:ascii="Times New Roman" w:hAnsi="Times New Roman"/>
          <w:sz w:val="28"/>
          <w:szCs w:val="28"/>
        </w:rPr>
        <w:t xml:space="preserve">О.Ю. Семыкина </w:t>
      </w:r>
    </w:p>
    <w:sectPr w:rsidR="00836F8F" w:rsidSect="00CA76EF">
      <w:headerReference w:type="default" r:id="rId8"/>
      <w:pgSz w:w="11906" w:h="16838"/>
      <w:pgMar w:top="1134" w:right="850" w:bottom="1134" w:left="1135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08AA" w14:textId="77777777" w:rsidR="00B26618" w:rsidRDefault="00B26618" w:rsidP="004128B8">
      <w:pPr>
        <w:spacing w:after="0" w:line="240" w:lineRule="auto"/>
      </w:pPr>
      <w:r>
        <w:separator/>
      </w:r>
    </w:p>
  </w:endnote>
  <w:endnote w:type="continuationSeparator" w:id="0">
    <w:p w14:paraId="3654FA86" w14:textId="77777777" w:rsidR="00B26618" w:rsidRDefault="00B26618" w:rsidP="004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9A0A" w14:textId="77777777" w:rsidR="00B26618" w:rsidRDefault="00B26618" w:rsidP="004128B8">
      <w:pPr>
        <w:spacing w:after="0" w:line="240" w:lineRule="auto"/>
      </w:pPr>
      <w:r>
        <w:separator/>
      </w:r>
    </w:p>
  </w:footnote>
  <w:footnote w:type="continuationSeparator" w:id="0">
    <w:p w14:paraId="3D8E7B39" w14:textId="77777777" w:rsidR="00B26618" w:rsidRDefault="00B26618" w:rsidP="004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647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0A16EC" w14:textId="77777777" w:rsidR="007B47B4" w:rsidRPr="00CA76EF" w:rsidRDefault="007B47B4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76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76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76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76EF">
          <w:rPr>
            <w:rFonts w:ascii="Times New Roman" w:hAnsi="Times New Roman" w:cs="Times New Roman"/>
            <w:sz w:val="24"/>
            <w:szCs w:val="24"/>
          </w:rPr>
          <w:t>2</w:t>
        </w:r>
        <w:r w:rsidRPr="00CA76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1E3D98" w14:textId="77777777" w:rsidR="007B47B4" w:rsidRDefault="007B47B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5F7"/>
    <w:multiLevelType w:val="hybridMultilevel"/>
    <w:tmpl w:val="341A439E"/>
    <w:lvl w:ilvl="0" w:tplc="0930B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A03C6"/>
    <w:multiLevelType w:val="hybridMultilevel"/>
    <w:tmpl w:val="280A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512"/>
    <w:multiLevelType w:val="hybridMultilevel"/>
    <w:tmpl w:val="386288BA"/>
    <w:lvl w:ilvl="0" w:tplc="D5106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74226F"/>
    <w:multiLevelType w:val="multilevel"/>
    <w:tmpl w:val="777E9048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8F"/>
    <w:rsid w:val="00002388"/>
    <w:rsid w:val="000168F0"/>
    <w:rsid w:val="00034BEE"/>
    <w:rsid w:val="00044B8A"/>
    <w:rsid w:val="000462A6"/>
    <w:rsid w:val="00066F86"/>
    <w:rsid w:val="000868EF"/>
    <w:rsid w:val="000951F8"/>
    <w:rsid w:val="001233B2"/>
    <w:rsid w:val="0014366A"/>
    <w:rsid w:val="00177303"/>
    <w:rsid w:val="001B78D9"/>
    <w:rsid w:val="00244AE3"/>
    <w:rsid w:val="00251742"/>
    <w:rsid w:val="0025419C"/>
    <w:rsid w:val="00261F6D"/>
    <w:rsid w:val="002A034B"/>
    <w:rsid w:val="002C2C00"/>
    <w:rsid w:val="00310F75"/>
    <w:rsid w:val="00315F2B"/>
    <w:rsid w:val="00352282"/>
    <w:rsid w:val="00380AAD"/>
    <w:rsid w:val="003872A5"/>
    <w:rsid w:val="003A77E7"/>
    <w:rsid w:val="003B6E29"/>
    <w:rsid w:val="003C0704"/>
    <w:rsid w:val="003C1A82"/>
    <w:rsid w:val="004128B8"/>
    <w:rsid w:val="004D55BF"/>
    <w:rsid w:val="004E3291"/>
    <w:rsid w:val="004F25DD"/>
    <w:rsid w:val="004F5B29"/>
    <w:rsid w:val="00520364"/>
    <w:rsid w:val="00545471"/>
    <w:rsid w:val="00565AA9"/>
    <w:rsid w:val="005A516A"/>
    <w:rsid w:val="005C56AB"/>
    <w:rsid w:val="005F614D"/>
    <w:rsid w:val="00657A84"/>
    <w:rsid w:val="006916FD"/>
    <w:rsid w:val="006A3538"/>
    <w:rsid w:val="006C3A48"/>
    <w:rsid w:val="00704AB1"/>
    <w:rsid w:val="00705846"/>
    <w:rsid w:val="00722DCE"/>
    <w:rsid w:val="00774AF6"/>
    <w:rsid w:val="00782ABB"/>
    <w:rsid w:val="007876C6"/>
    <w:rsid w:val="00791522"/>
    <w:rsid w:val="007B3D26"/>
    <w:rsid w:val="007B47B4"/>
    <w:rsid w:val="007B630B"/>
    <w:rsid w:val="007F7020"/>
    <w:rsid w:val="00836F8F"/>
    <w:rsid w:val="00840877"/>
    <w:rsid w:val="00857F76"/>
    <w:rsid w:val="00860FA0"/>
    <w:rsid w:val="008C6B21"/>
    <w:rsid w:val="008D2D6D"/>
    <w:rsid w:val="008F4899"/>
    <w:rsid w:val="0091179A"/>
    <w:rsid w:val="00925690"/>
    <w:rsid w:val="0093586B"/>
    <w:rsid w:val="0094429F"/>
    <w:rsid w:val="009754AA"/>
    <w:rsid w:val="009D2DB0"/>
    <w:rsid w:val="009D4ADF"/>
    <w:rsid w:val="00A218DE"/>
    <w:rsid w:val="00A45EC2"/>
    <w:rsid w:val="00A55BEB"/>
    <w:rsid w:val="00A71092"/>
    <w:rsid w:val="00AA233A"/>
    <w:rsid w:val="00AA5D91"/>
    <w:rsid w:val="00AC7F9A"/>
    <w:rsid w:val="00B028AB"/>
    <w:rsid w:val="00B029A8"/>
    <w:rsid w:val="00B26618"/>
    <w:rsid w:val="00B40BBE"/>
    <w:rsid w:val="00B54677"/>
    <w:rsid w:val="00B715E4"/>
    <w:rsid w:val="00BD57DC"/>
    <w:rsid w:val="00BD6ADA"/>
    <w:rsid w:val="00BF5548"/>
    <w:rsid w:val="00C10BE0"/>
    <w:rsid w:val="00C20E61"/>
    <w:rsid w:val="00C33088"/>
    <w:rsid w:val="00C33E9E"/>
    <w:rsid w:val="00C4518A"/>
    <w:rsid w:val="00C87D39"/>
    <w:rsid w:val="00CA76EF"/>
    <w:rsid w:val="00CB5311"/>
    <w:rsid w:val="00CC1EF1"/>
    <w:rsid w:val="00CD668C"/>
    <w:rsid w:val="00D24DA5"/>
    <w:rsid w:val="00D31232"/>
    <w:rsid w:val="00D57D3A"/>
    <w:rsid w:val="00DA1599"/>
    <w:rsid w:val="00DA4752"/>
    <w:rsid w:val="00DD1FC2"/>
    <w:rsid w:val="00DE12C6"/>
    <w:rsid w:val="00E04EED"/>
    <w:rsid w:val="00E11059"/>
    <w:rsid w:val="00E8615F"/>
    <w:rsid w:val="00E873D7"/>
    <w:rsid w:val="00ED4F06"/>
    <w:rsid w:val="00EE608F"/>
    <w:rsid w:val="00EF28E5"/>
    <w:rsid w:val="00EF3B84"/>
    <w:rsid w:val="00F02759"/>
    <w:rsid w:val="00F803BD"/>
    <w:rsid w:val="00F8249A"/>
    <w:rsid w:val="00FD07E0"/>
    <w:rsid w:val="00FD38E4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77E9"/>
  <w15:docId w15:val="{06027104-F991-4C16-AD50-518C5F4C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0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</w:rPr>
  </w:style>
  <w:style w:type="character" w:customStyle="1" w:styleId="a3">
    <w:name w:val="Колонтитул"/>
    <w:link w:val="a4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Верхний колонтитул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Текст выноски Знак1"/>
    <w:link w:val="a5"/>
    <w:qFormat/>
    <w:rPr>
      <w:rFonts w:ascii="Segoe UI" w:hAnsi="Segoe UI"/>
      <w:sz w:val="18"/>
    </w:rPr>
  </w:style>
  <w:style w:type="character" w:customStyle="1" w:styleId="a6">
    <w:name w:val="Указатель Знак"/>
    <w:link w:val="a7"/>
    <w:qFormat/>
    <w:rPr>
      <w:rFonts w:ascii="PT Astra Serif" w:hAnsi="PT Astra Serif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Название объекта1"/>
    <w:qFormat/>
    <w:rPr>
      <w:rFonts w:ascii="PT Astra Serif" w:hAnsi="PT Astra Serif"/>
      <w:i/>
      <w:sz w:val="24"/>
    </w:rPr>
  </w:style>
  <w:style w:type="character" w:customStyle="1" w:styleId="14">
    <w:name w:val="Заголовок1"/>
    <w:link w:val="20"/>
    <w:qFormat/>
    <w:rPr>
      <w:rFonts w:ascii="PT Astra Serif" w:hAnsi="PT Astra Serif"/>
      <w:sz w:val="28"/>
    </w:rPr>
  </w:style>
  <w:style w:type="character" w:customStyle="1" w:styleId="15">
    <w:name w:val="Нижний колонтитул1"/>
    <w:qFormat/>
  </w:style>
  <w:style w:type="character" w:customStyle="1" w:styleId="a8">
    <w:name w:val="Абзац списка Знак"/>
    <w:link w:val="a9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a">
    <w:name w:val="Нижний колонтитул Знак"/>
    <w:basedOn w:val="a0"/>
    <w:link w:val="ab"/>
    <w:qFormat/>
  </w:style>
  <w:style w:type="character" w:customStyle="1" w:styleId="ac">
    <w:name w:val="Верхний колонтитул Знак"/>
    <w:basedOn w:val="a0"/>
    <w:link w:val="ad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e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  <w:szCs w:val="24"/>
    </w:rPr>
  </w:style>
  <w:style w:type="character" w:customStyle="1" w:styleId="af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18">
    <w:name w:val="Основной шрифт абзаца1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Calibri" w:hAnsi="Times New Roman" w:cs="Times New Roman"/>
      <w:b/>
      <w:bCs w:val="0"/>
    </w:rPr>
  </w:style>
  <w:style w:type="character" w:customStyle="1" w:styleId="WW8Num3z0">
    <w:name w:val="WW8Num3z0"/>
    <w:qFormat/>
  </w:style>
  <w:style w:type="character" w:customStyle="1" w:styleId="22">
    <w:name w:val="Основной шрифт абзаца2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20">
    <w:name w:val="Заголовок2"/>
    <w:basedOn w:val="a"/>
    <w:next w:val="af0"/>
    <w:link w:val="14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/>
    </w:rPr>
  </w:style>
  <w:style w:type="paragraph" w:styleId="af2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link w:val="a6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4">
    <w:name w:val="Колонтитул"/>
    <w:link w:val="a3"/>
    <w:qFormat/>
    <w:pPr>
      <w:jc w:val="both"/>
    </w:pPr>
    <w:rPr>
      <w:rFonts w:ascii="XO Thames" w:hAnsi="XO Thames"/>
      <w:sz w:val="20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5">
    <w:name w:val="Balloon Text"/>
    <w:basedOn w:val="a"/>
    <w:link w:val="12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</w:r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шрифт абзаца3"/>
    <w:qFormat/>
  </w:style>
  <w:style w:type="paragraph" w:styleId="a9">
    <w:name w:val="List Paragraph"/>
    <w:basedOn w:val="a"/>
    <w:link w:val="a8"/>
    <w:qFormat/>
    <w:pPr>
      <w:ind w:left="720"/>
      <w:contextualSpacing/>
    </w:p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b">
    <w:name w:val="Нижний колонтитул Знак"/>
    <w:basedOn w:val="30"/>
    <w:link w:val="aa"/>
    <w:qFormat/>
  </w:style>
  <w:style w:type="paragraph" w:customStyle="1" w:styleId="ad">
    <w:name w:val="Верхний колонтитул Знак"/>
    <w:basedOn w:val="30"/>
    <w:link w:val="ac"/>
    <w:qFormat/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5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Style9">
    <w:name w:val="Style9"/>
    <w:basedOn w:val="a"/>
    <w:qFormat/>
    <w:pPr>
      <w:widowControl w:val="0"/>
      <w:spacing w:line="298" w:lineRule="exact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9">
    <w:name w:val="Normal (Web)"/>
    <w:basedOn w:val="a"/>
    <w:uiPriority w:val="99"/>
    <w:qFormat/>
    <w:pPr>
      <w:spacing w:before="280" w:after="280"/>
    </w:pPr>
  </w:style>
  <w:style w:type="paragraph" w:customStyle="1" w:styleId="1a">
    <w:name w:val="Указатель1"/>
    <w:basedOn w:val="a"/>
    <w:qFormat/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  <w:iCs/>
    </w:rPr>
  </w:style>
  <w:style w:type="paragraph" w:customStyle="1" w:styleId="24">
    <w:name w:val="Указатель2"/>
    <w:basedOn w:val="a"/>
    <w:qFormat/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4128B8"/>
    <w:pPr>
      <w:spacing w:after="0" w:line="240" w:lineRule="auto"/>
    </w:pPr>
    <w:rPr>
      <w:rFonts w:cs="Mangal"/>
      <w:sz w:val="20"/>
      <w:szCs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4128B8"/>
    <w:rPr>
      <w:rFonts w:cs="Mangal"/>
      <w:sz w:val="20"/>
      <w:szCs w:val="18"/>
    </w:rPr>
  </w:style>
  <w:style w:type="character" w:styleId="afe">
    <w:name w:val="footnote reference"/>
    <w:basedOn w:val="a0"/>
    <w:uiPriority w:val="99"/>
    <w:semiHidden/>
    <w:unhideWhenUsed/>
    <w:rsid w:val="004128B8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FD38E4"/>
    <w:pPr>
      <w:spacing w:after="120"/>
      <w:ind w:left="283"/>
    </w:pPr>
    <w:rPr>
      <w:rFonts w:cs="Mangal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D38E4"/>
    <w:rPr>
      <w:rFonts w:cs="Mangal"/>
    </w:rPr>
  </w:style>
  <w:style w:type="paragraph" w:styleId="4">
    <w:name w:val="List Bullet 4"/>
    <w:basedOn w:val="af1"/>
    <w:qFormat/>
    <w:rsid w:val="008D2D6D"/>
    <w:pPr>
      <w:widowControl w:val="0"/>
      <w:numPr>
        <w:numId w:val="2"/>
      </w:numPr>
      <w:overflowPunct w:val="0"/>
      <w:spacing w:after="0" w:line="240" w:lineRule="auto"/>
      <w:ind w:firstLine="0"/>
      <w:jc w:val="both"/>
    </w:pPr>
    <w:rPr>
      <w:rFonts w:eastAsia="Source Han Sans CN Regular" w:cs="Lohit Devanagari"/>
      <w:color w:val="auto"/>
      <w:kern w:val="2"/>
      <w:sz w:val="28"/>
      <w:szCs w:val="24"/>
      <w:lang w:eastAsia="ru-RU" w:bidi="ru-RU"/>
    </w:rPr>
  </w:style>
  <w:style w:type="character" w:styleId="aff1">
    <w:name w:val="annotation reference"/>
    <w:basedOn w:val="a0"/>
    <w:uiPriority w:val="99"/>
    <w:semiHidden/>
    <w:unhideWhenUsed/>
    <w:rsid w:val="00782AB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82ABB"/>
    <w:pPr>
      <w:spacing w:line="240" w:lineRule="auto"/>
    </w:pPr>
    <w:rPr>
      <w:rFonts w:cs="Mangal"/>
      <w:sz w:val="20"/>
      <w:szCs w:val="18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82ABB"/>
    <w:rPr>
      <w:rFonts w:cs="Mangal"/>
      <w:sz w:val="20"/>
      <w:szCs w:val="18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2AB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2AB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2667-16E6-44C9-AB76-89C4F38A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Мария Сергеевна</dc:creator>
  <dc:description/>
  <cp:lastModifiedBy>Семыкина Оксана Юрьевна</cp:lastModifiedBy>
  <cp:revision>6</cp:revision>
  <cp:lastPrinted>2025-01-15T08:42:00Z</cp:lastPrinted>
  <dcterms:created xsi:type="dcterms:W3CDTF">2025-01-15T20:31:00Z</dcterms:created>
  <dcterms:modified xsi:type="dcterms:W3CDTF">2025-01-16T06:04:00Z</dcterms:modified>
  <dc:language>ru-RU</dc:language>
</cp:coreProperties>
</file>